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7.0 -->
  <w:body>
    <w:tbl>
      <w:tblPr>
        <w:tblW w:w="0" w:type="auto"/>
        <w:jc w:val="right"/>
        <w:tblLayout w:type="fixed"/>
        <w:tblLook w:val="0000"/>
      </w:tblPr>
      <w:tblGrid>
        <w:gridCol w:w="3261"/>
        <w:gridCol w:w="6520"/>
      </w:tblGrid>
      <w:tr w14:paraId="7153D2FF" w14:textId="77777777" w:rsidTr="005A5190">
        <w:tblPrEx>
          <w:tblW w:w="0" w:type="auto"/>
          <w:tblLayout w:type="fixed"/>
          <w:tblLook w:val="0000"/>
        </w:tblPrEx>
        <w:tc>
          <w:tcPr>
            <w:tcW w:w="3261" w:type="dxa"/>
          </w:tcPr>
          <w:p w:rsidR="007E3C69" w:rsidRPr="0024036F" w:rsidP="007E3C69" w14:paraId="22468A34" w14:textId="77777777">
            <w:pPr>
              <w:tabs>
                <w:tab w:val="left" w:pos="360"/>
                <w:tab w:val="left" w:pos="3960"/>
              </w:tabs>
            </w:pPr>
            <w:bookmarkStart w:id="0" w:name="_Hlk100223951"/>
          </w:p>
        </w:tc>
        <w:tc>
          <w:tcPr>
            <w:tcW w:w="6520" w:type="dxa"/>
          </w:tcPr>
          <w:p w:rsidR="007E3C69" w:rsidRPr="0024036F" w:rsidP="007E3C69" w14:paraId="0730AC6F" w14:textId="77777777">
            <w:pPr>
              <w:tabs>
                <w:tab w:val="left" w:pos="3960"/>
              </w:tabs>
              <w:jc w:val="right"/>
            </w:pPr>
            <w:r w:rsidRPr="0024036F">
              <w:rPr>
                <w:bCs/>
                <w:color w:val="FF0000"/>
                <w:lang w:eastAsia="lv-LV"/>
              </w:rPr>
              <w:t xml:space="preserve"> </w:t>
            </w:r>
          </w:p>
        </w:tc>
      </w:tr>
      <w:tr w14:paraId="457A3F97" w14:textId="77777777" w:rsidTr="005A5190">
        <w:tblPrEx>
          <w:tblW w:w="0" w:type="auto"/>
          <w:tblLayout w:type="fixed"/>
          <w:tblLook w:val="0000"/>
        </w:tblPrEx>
        <w:tc>
          <w:tcPr>
            <w:tcW w:w="3261" w:type="dxa"/>
          </w:tcPr>
          <w:p w:rsidR="007E3C69" w:rsidRPr="0024036F" w:rsidP="007E3C69" w14:paraId="37D27513" w14:textId="77777777">
            <w:pPr>
              <w:tabs>
                <w:tab w:val="left" w:pos="360"/>
                <w:tab w:val="left" w:pos="3960"/>
              </w:tabs>
            </w:pPr>
          </w:p>
        </w:tc>
        <w:tc>
          <w:tcPr>
            <w:tcW w:w="6520" w:type="dxa"/>
          </w:tcPr>
          <w:p w:rsidR="007E3C69" w:rsidRPr="0024036F" w:rsidP="007E3C69" w14:paraId="1FE23E3C" w14:textId="77777777">
            <w:pPr>
              <w:tabs>
                <w:tab w:val="left" w:pos="3960"/>
              </w:tabs>
              <w:jc w:val="right"/>
            </w:pPr>
            <w:r w:rsidRPr="0024036F">
              <w:t>03.12.2025.</w:t>
            </w:r>
            <w:r w:rsidRPr="0024036F">
              <w:t xml:space="preserve"> </w:t>
            </w:r>
            <w:r w:rsidRPr="0024036F" w:rsidR="0009677F">
              <w:t xml:space="preserve">lēmuma projekts </w:t>
            </w:r>
            <w:r w:rsidRPr="0024036F">
              <w:t>Nr</w:t>
            </w:r>
            <w:r w:rsidRPr="0024036F">
              <w:t>.</w:t>
            </w:r>
            <w:r w:rsidRPr="0024036F">
              <w:t>RD-25-266-lp-PRO</w:t>
            </w:r>
          </w:p>
        </w:tc>
      </w:tr>
    </w:tbl>
    <w:p w:rsidR="00CD4ACD" w:rsidRPr="0024036F" w:rsidP="001A51A6" w14:paraId="7DE65BBE" w14:textId="77777777">
      <w:pPr>
        <w:autoSpaceDE w:val="0"/>
        <w:autoSpaceDN w:val="0"/>
        <w:adjustRightInd w:val="0"/>
        <w:jc w:val="center"/>
      </w:pPr>
    </w:p>
    <w:bookmarkEnd w:id="0"/>
    <w:p w:rsidR="001A51A6" w:rsidRPr="0024036F" w:rsidP="001A51A6" w14:paraId="095A8AB4" w14:textId="77777777">
      <w:pPr>
        <w:autoSpaceDE w:val="0"/>
        <w:autoSpaceDN w:val="0"/>
        <w:adjustRightInd w:val="0"/>
        <w:jc w:val="center"/>
        <w:rPr>
          <w:lang w:eastAsia="lv-LV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alt="Rigas_gerb_liels" style="width:105.1pt;height:62.25pt;visibility:visible">
            <v:imagedata r:id="rId5" o:title="Rigas_gerb_liels"/>
          </v:shape>
        </w:pict>
      </w:r>
    </w:p>
    <w:p w:rsidR="001A51A6" w:rsidRPr="0024036F" w:rsidP="001A51A6" w14:paraId="7187C679" w14:textId="77777777">
      <w:pPr>
        <w:spacing w:after="120"/>
        <w:jc w:val="center"/>
        <w:rPr>
          <w:sz w:val="27"/>
          <w:szCs w:val="27"/>
          <w:lang w:eastAsia="lv-LV"/>
        </w:rPr>
      </w:pPr>
      <w:r w:rsidRPr="0024036F">
        <w:rPr>
          <w:sz w:val="27"/>
          <w:szCs w:val="27"/>
          <w:lang w:eastAsia="lv-LV"/>
        </w:rPr>
        <w:t>RĪGAS DOME</w:t>
      </w:r>
    </w:p>
    <w:p w:rsidR="001A51A6" w:rsidRPr="0024036F" w:rsidP="001A51A6" w14:paraId="00D5FACF" w14:textId="77777777">
      <w:pPr>
        <w:tabs>
          <w:tab w:val="left" w:pos="3960"/>
        </w:tabs>
        <w:jc w:val="center"/>
        <w:rPr>
          <w:sz w:val="22"/>
          <w:szCs w:val="22"/>
        </w:rPr>
      </w:pPr>
      <w:r w:rsidRPr="0024036F">
        <w:rPr>
          <w:sz w:val="22"/>
          <w:szCs w:val="22"/>
        </w:rPr>
        <w:t>Rātslaukums 1, Rīga, LV-1</w:t>
      </w:r>
      <w:r w:rsidRPr="0024036F" w:rsidR="00213B97">
        <w:rPr>
          <w:sz w:val="22"/>
          <w:szCs w:val="22"/>
        </w:rPr>
        <w:t>050</w:t>
      </w:r>
      <w:r w:rsidRPr="0024036F">
        <w:rPr>
          <w:sz w:val="22"/>
          <w:szCs w:val="22"/>
        </w:rPr>
        <w:t>, tālrunis 67012222, e-pasts: riga@riga.lv</w:t>
      </w:r>
    </w:p>
    <w:p w:rsidR="001A51A6" w:rsidRPr="0024036F" w:rsidP="001A51A6" w14:paraId="2C038B93" w14:textId="77777777">
      <w:pPr>
        <w:jc w:val="center"/>
        <w:rPr>
          <w:bCs/>
          <w:sz w:val="16"/>
          <w:szCs w:val="16"/>
          <w:lang w:eastAsia="lv-LV"/>
        </w:rPr>
      </w:pPr>
    </w:p>
    <w:p w:rsidR="001A51A6" w:rsidRPr="0024036F" w:rsidP="001A51A6" w14:paraId="1F0E5EF9" w14:textId="77777777">
      <w:pPr>
        <w:jc w:val="center"/>
        <w:rPr>
          <w:bCs/>
          <w:sz w:val="34"/>
          <w:szCs w:val="34"/>
          <w:lang w:eastAsia="lv-LV"/>
        </w:rPr>
      </w:pPr>
      <w:r w:rsidRPr="0024036F">
        <w:rPr>
          <w:bCs/>
          <w:sz w:val="34"/>
          <w:szCs w:val="34"/>
          <w:lang w:eastAsia="lv-LV"/>
        </w:rPr>
        <w:t>LĒMUMS</w:t>
      </w:r>
    </w:p>
    <w:p w:rsidR="001A51A6" w:rsidRPr="0024036F" w:rsidP="00DA6A5A" w14:paraId="055E29E6" w14:textId="77777777">
      <w:pPr>
        <w:spacing w:before="120" w:after="340"/>
        <w:jc w:val="center"/>
        <w:rPr>
          <w:bCs/>
          <w:sz w:val="26"/>
          <w:szCs w:val="26"/>
          <w:lang w:eastAsia="lv-LV"/>
        </w:rPr>
      </w:pPr>
      <w:r w:rsidRPr="0024036F">
        <w:rPr>
          <w:bCs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/>
      </w:tblPr>
      <w:tblGrid>
        <w:gridCol w:w="4327"/>
        <w:gridCol w:w="5387"/>
      </w:tblGrid>
      <w:tr w14:paraId="041D9D2C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24036F" w:rsidP="001A51A6" w14:paraId="087A1790" w14:textId="77777777">
            <w:pPr>
              <w:rPr>
                <w:sz w:val="26"/>
                <w:szCs w:val="26"/>
              </w:rPr>
            </w:pPr>
            <w:r w:rsidRPr="0024036F">
              <w:rPr>
                <w:sz w:val="26"/>
                <w:szCs w:val="26"/>
              </w:rPr>
              <w:t>#SEDES_NORISES_DATUMS#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24036F" w:rsidP="0090625D" w14:paraId="4EE6B795" w14:textId="77777777">
            <w:pPr>
              <w:ind w:right="69"/>
              <w:jc w:val="right"/>
              <w:rPr>
                <w:sz w:val="26"/>
                <w:szCs w:val="26"/>
              </w:rPr>
            </w:pPr>
            <w:r w:rsidRPr="0024036F">
              <w:rPr>
                <w:sz w:val="26"/>
                <w:szCs w:val="26"/>
              </w:rPr>
              <w:t>N</w:t>
            </w:r>
            <w:r w:rsidRPr="0024036F" w:rsidR="00F55FEB">
              <w:rPr>
                <w:sz w:val="26"/>
                <w:szCs w:val="26"/>
              </w:rPr>
              <w:t>r</w:t>
            </w:r>
            <w:r w:rsidRPr="0024036F">
              <w:rPr>
                <w:sz w:val="26"/>
                <w:szCs w:val="26"/>
              </w:rPr>
              <w:t xml:space="preserve">. </w:t>
            </w:r>
            <w:r w:rsidRPr="0024036F">
              <w:rPr>
                <w:sz w:val="26"/>
                <w:szCs w:val="26"/>
              </w:rPr>
              <w:t>#LEMUMA_NUMURS#</w:t>
            </w:r>
          </w:p>
        </w:tc>
      </w:tr>
      <w:tr w14:paraId="7C94BBA2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24036F" w:rsidP="001A51A6" w14:paraId="7F234818" w14:textId="77777777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24036F" w:rsidP="0090625D" w14:paraId="0791B9E2" w14:textId="77777777">
            <w:pPr>
              <w:ind w:right="69"/>
              <w:jc w:val="right"/>
              <w:rPr>
                <w:sz w:val="26"/>
                <w:szCs w:val="26"/>
              </w:rPr>
            </w:pPr>
            <w:r w:rsidRPr="0024036F">
              <w:rPr>
                <w:sz w:val="26"/>
                <w:szCs w:val="26"/>
              </w:rPr>
              <w:t>(prot. Nr.</w:t>
            </w:r>
            <w:r w:rsidRPr="0024036F" w:rsidR="00022182">
              <w:rPr>
                <w:sz w:val="26"/>
                <w:szCs w:val="26"/>
              </w:rPr>
              <w:t xml:space="preserve"> </w:t>
            </w:r>
            <w:r w:rsidRPr="0024036F">
              <w:rPr>
                <w:sz w:val="26"/>
                <w:szCs w:val="26"/>
              </w:rPr>
              <w:t>#SEDES_NR#</w:t>
            </w:r>
            <w:r w:rsidRPr="0024036F">
              <w:rPr>
                <w:sz w:val="26"/>
                <w:szCs w:val="26"/>
              </w:rPr>
              <w:t>, §)</w:t>
            </w:r>
          </w:p>
        </w:tc>
      </w:tr>
    </w:tbl>
    <w:p w:rsidR="001A51A6" w:rsidRPr="0024036F" w:rsidP="001A51A6" w14:paraId="70EF4051" w14:textId="77777777">
      <w:pPr>
        <w:spacing w:after="280"/>
        <w:jc w:val="center"/>
        <w:rPr>
          <w:bCs/>
          <w:sz w:val="26"/>
          <w:szCs w:val="26"/>
          <w:lang w:eastAsia="lv-LV"/>
        </w:rPr>
      </w:pPr>
    </w:p>
    <w:p w:rsidR="00AE1908" w:rsidRPr="0024036F" w:rsidP="00AE1908" w14:paraId="77908C1D" w14:textId="77777777">
      <w:pPr>
        <w:jc w:val="center"/>
        <w:rPr>
          <w:b/>
          <w:sz w:val="26"/>
          <w:szCs w:val="26"/>
          <w:lang w:eastAsia="lv-LV"/>
        </w:rPr>
      </w:pPr>
      <w:r w:rsidRPr="00E33393">
        <w:rPr>
          <w:b/>
          <w:sz w:val="26"/>
          <w:szCs w:val="26"/>
          <w:lang w:eastAsia="lv-LV"/>
        </w:rPr>
        <w:t xml:space="preserve">Par Rīgas </w:t>
      </w:r>
      <w:r w:rsidRPr="00E33393">
        <w:rPr>
          <w:b/>
          <w:sz w:val="26"/>
          <w:szCs w:val="26"/>
          <w:lang w:eastAsia="lv-LV"/>
        </w:rPr>
        <w:t>valstspilsētas</w:t>
      </w:r>
      <w:r w:rsidRPr="00E33393">
        <w:rPr>
          <w:b/>
          <w:sz w:val="26"/>
          <w:szCs w:val="26"/>
          <w:lang w:eastAsia="lv-LV"/>
        </w:rPr>
        <w:t xml:space="preserve"> pašvaldības dalību Eiropas Reģionālās attīstības fonda līdzfinansētajā programmā “Objektu (patvertņu) pielāgošana un labiekārtošana civilās aizsardzības mērķiem”, projektu iesniegumu iesniegšanu, īstenošanu un finansēšanu</w:t>
      </w:r>
    </w:p>
    <w:p w:rsidR="00D509E9" w:rsidRPr="0024036F" w:rsidP="00D509E9" w14:paraId="2B0AAB3A" w14:textId="580D493C">
      <w:pPr>
        <w:jc w:val="center"/>
        <w:rPr>
          <w:b/>
          <w:sz w:val="26"/>
          <w:szCs w:val="26"/>
          <w:lang w:eastAsia="lv-LV"/>
        </w:rPr>
      </w:pPr>
    </w:p>
    <w:p w:rsidR="0050521A" w:rsidRPr="0024036F" w:rsidP="001A51A6" w14:paraId="3AAEFEF6" w14:textId="77777777">
      <w:pPr>
        <w:ind w:firstLine="720"/>
        <w:jc w:val="both"/>
        <w:rPr>
          <w:sz w:val="26"/>
          <w:szCs w:val="26"/>
        </w:rPr>
      </w:pPr>
    </w:p>
    <w:p w:rsidR="00AE1908" w:rsidRPr="0024036F" w:rsidP="00AE1908" w14:paraId="6BC69D8F" w14:textId="3CC41D25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>Pamatojoties uz</w:t>
      </w:r>
      <w:r w:rsidR="002641C2">
        <w:rPr>
          <w:sz w:val="26"/>
          <w:szCs w:val="26"/>
        </w:rPr>
        <w:t xml:space="preserve"> Pašvaldību likuma 10. panta pirmās daļas 17. punktu,</w:t>
      </w:r>
      <w:r w:rsidRPr="0024036F">
        <w:rPr>
          <w:sz w:val="26"/>
          <w:szCs w:val="26"/>
        </w:rPr>
        <w:t xml:space="preserve"> Ministru kabineta 27.05.2025. noteikumiem Nr. 318 “Eiropas Savienības kohēzijas politikas programmas 2021.–2027. gadam 5.1.1. specifiskā atbalsta mērķa </w:t>
      </w:r>
      <w:r>
        <w:rPr>
          <w:sz w:val="26"/>
          <w:szCs w:val="26"/>
        </w:rPr>
        <w:t>“</w:t>
      </w:r>
      <w:r w:rsidRPr="0024036F">
        <w:rPr>
          <w:sz w:val="26"/>
          <w:szCs w:val="26"/>
        </w:rPr>
        <w:t>Vietējās teritorijas integrētās sociālās, ekonomiskās un vides attīstības un kultūras mantojuma, tūrisma un drošības veicināšana pilsētu funkcionālajās teritorijās</w:t>
      </w:r>
      <w:r>
        <w:rPr>
          <w:sz w:val="26"/>
          <w:szCs w:val="26"/>
        </w:rPr>
        <w:t>”</w:t>
      </w:r>
      <w:r w:rsidRPr="0024036F">
        <w:rPr>
          <w:sz w:val="26"/>
          <w:szCs w:val="26"/>
        </w:rPr>
        <w:t xml:space="preserve"> 5.1.1.9. pasākuma </w:t>
      </w:r>
      <w:r>
        <w:rPr>
          <w:sz w:val="26"/>
          <w:szCs w:val="26"/>
        </w:rPr>
        <w:t>“</w:t>
      </w:r>
      <w:r w:rsidRPr="0024036F">
        <w:rPr>
          <w:sz w:val="26"/>
          <w:szCs w:val="26"/>
        </w:rPr>
        <w:t>Objektu (patvertņu) pielāgošana un aprīkošana civilās aizsardzības mērķiem</w:t>
      </w:r>
      <w:r>
        <w:rPr>
          <w:sz w:val="26"/>
          <w:szCs w:val="26"/>
        </w:rPr>
        <w:t>”</w:t>
      </w:r>
      <w:r w:rsidRPr="0024036F">
        <w:rPr>
          <w:sz w:val="26"/>
          <w:szCs w:val="26"/>
        </w:rPr>
        <w:t xml:space="preserve"> īstenošanas noteikumi” (turpmāk – MK noteikumi) un Centrālās finanšu un līgum</w:t>
      </w:r>
      <w:r>
        <w:rPr>
          <w:sz w:val="26"/>
          <w:szCs w:val="26"/>
        </w:rPr>
        <w:t>u</w:t>
      </w:r>
      <w:r w:rsidRPr="0024036F">
        <w:rPr>
          <w:sz w:val="26"/>
          <w:szCs w:val="26"/>
        </w:rPr>
        <w:t xml:space="preserve"> aģentūras </w:t>
      </w:r>
      <w:r w:rsidRPr="0024036F">
        <w:rPr>
          <w:bCs/>
          <w:sz w:val="26"/>
          <w:szCs w:val="26"/>
        </w:rPr>
        <w:t xml:space="preserve">(turpmāk – CFLA) </w:t>
      </w:r>
      <w:r w:rsidRPr="0024036F">
        <w:rPr>
          <w:sz w:val="26"/>
          <w:szCs w:val="26"/>
        </w:rPr>
        <w:t>11.06.2025</w:t>
      </w:r>
      <w:r>
        <w:rPr>
          <w:sz w:val="26"/>
          <w:szCs w:val="26"/>
        </w:rPr>
        <w:t>.</w:t>
      </w:r>
      <w:r w:rsidRPr="0024036F">
        <w:rPr>
          <w:sz w:val="26"/>
          <w:szCs w:val="26"/>
        </w:rPr>
        <w:t xml:space="preserve"> vēstuli Nr.</w:t>
      </w:r>
      <w:r>
        <w:rPr>
          <w:sz w:val="26"/>
          <w:szCs w:val="26"/>
        </w:rPr>
        <w:t> </w:t>
      </w:r>
      <w:r w:rsidRPr="0024036F">
        <w:rPr>
          <w:sz w:val="26"/>
          <w:szCs w:val="26"/>
        </w:rPr>
        <w:t xml:space="preserve">39-2-10/2950, kurā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 tiek uzaicināta iesniegt Eiropas Reģionālās attīstības fonda   5.1.1. specifiskā atbalsta mērķa 5.1.1.9. pasākuma “Objektu (patvertņu) pielāgošana un aprīkošana civilās aizsardzības mērķiem” projektu iesniegumu atlases projekta iesniegumu, Rīgas dome nolemj: </w:t>
      </w:r>
    </w:p>
    <w:p w:rsidR="00AE1908" w:rsidRPr="0024036F" w:rsidP="00AE1908" w14:paraId="3D976877" w14:textId="77777777">
      <w:pPr>
        <w:ind w:firstLine="720"/>
        <w:jc w:val="both"/>
        <w:rPr>
          <w:sz w:val="26"/>
          <w:szCs w:val="26"/>
        </w:rPr>
      </w:pPr>
    </w:p>
    <w:p w:rsidR="00606AB2" w:rsidRPr="0024036F" w:rsidP="00606AB2" w14:paraId="74AA67FB" w14:textId="77777777">
      <w:pPr>
        <w:numPr>
          <w:ilvl w:val="0"/>
          <w:numId w:val="3"/>
        </w:numPr>
        <w:jc w:val="both"/>
        <w:rPr>
          <w:sz w:val="26"/>
          <w:szCs w:val="26"/>
        </w:rPr>
      </w:pPr>
      <w:r w:rsidRPr="0024036F">
        <w:rPr>
          <w:sz w:val="26"/>
          <w:szCs w:val="26"/>
        </w:rPr>
        <w:t>Īstenot projektus:</w:t>
      </w:r>
    </w:p>
    <w:p w:rsidR="00606AB2" w:rsidRPr="0024036F" w:rsidP="00606AB2" w14:paraId="4863F488" w14:textId="673678AB">
      <w:pPr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Pr="0024036F">
        <w:rPr>
          <w:sz w:val="26"/>
          <w:szCs w:val="26"/>
        </w:rPr>
        <w:t>Rīgas v</w:t>
      </w:r>
      <w:r w:rsidRPr="0024036F">
        <w:rPr>
          <w:sz w:val="26"/>
          <w:szCs w:val="26"/>
        </w:rPr>
        <w:t>alstspilsētas</w:t>
      </w:r>
      <w:r w:rsidRPr="0024036F">
        <w:rPr>
          <w:sz w:val="26"/>
          <w:szCs w:val="26"/>
        </w:rPr>
        <w:t xml:space="preserve"> pašvaldības 123 ēku pielāgošana patvertņu funkcijas nodrošināšanai</w:t>
      </w:r>
      <w:r>
        <w:rPr>
          <w:sz w:val="26"/>
          <w:szCs w:val="26"/>
        </w:rPr>
        <w:t>”</w:t>
      </w:r>
      <w:r w:rsidRPr="0024036F">
        <w:rPr>
          <w:sz w:val="26"/>
          <w:szCs w:val="26"/>
        </w:rPr>
        <w:t xml:space="preserve"> (PVM ID APS1948.04)</w:t>
      </w:r>
      <w:r>
        <w:rPr>
          <w:sz w:val="26"/>
          <w:szCs w:val="26"/>
        </w:rPr>
        <w:t xml:space="preserve"> (turpmāk – projekts APS1948.04)</w:t>
      </w:r>
      <w:r w:rsidRPr="0024036F">
        <w:rPr>
          <w:sz w:val="26"/>
          <w:szCs w:val="26"/>
        </w:rPr>
        <w:t>;</w:t>
      </w:r>
    </w:p>
    <w:p w:rsidR="00606AB2" w:rsidRPr="0024036F" w:rsidP="00606AB2" w14:paraId="3DA8D20F" w14:textId="2F003D9D">
      <w:pPr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Pr="0024036F">
        <w:rPr>
          <w:sz w:val="26"/>
          <w:szCs w:val="26"/>
        </w:rPr>
        <w:t xml:space="preserve">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ēku (īres namu) pielāgošana patvertņu funkcijas nodrošināšanai</w:t>
      </w:r>
      <w:r>
        <w:rPr>
          <w:sz w:val="26"/>
          <w:szCs w:val="26"/>
        </w:rPr>
        <w:t>”</w:t>
      </w:r>
      <w:r w:rsidRPr="0024036F">
        <w:rPr>
          <w:sz w:val="26"/>
          <w:szCs w:val="26"/>
        </w:rPr>
        <w:t xml:space="preserve"> (PVM ID APS1948.05)</w:t>
      </w:r>
      <w:r>
        <w:rPr>
          <w:sz w:val="26"/>
          <w:szCs w:val="26"/>
        </w:rPr>
        <w:t xml:space="preserve"> (turpmāk – projekts APS1948.05), kas tiks īstenots 23 ēkās</w:t>
      </w:r>
      <w:r w:rsidRPr="0024036F">
        <w:rPr>
          <w:sz w:val="26"/>
          <w:szCs w:val="26"/>
        </w:rPr>
        <w:t>.</w:t>
      </w:r>
    </w:p>
    <w:p w:rsidR="00606AB2" w:rsidRPr="0024036F" w:rsidP="00606AB2" w14:paraId="108F5C53" w14:textId="77777777">
      <w:pPr>
        <w:ind w:firstLine="720"/>
        <w:jc w:val="both"/>
        <w:rPr>
          <w:sz w:val="26"/>
          <w:szCs w:val="26"/>
        </w:rPr>
      </w:pPr>
    </w:p>
    <w:p w:rsidR="00606AB2" w:rsidRPr="0024036F" w:rsidP="00606AB2" w14:paraId="66D58B94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2. Projektu </w:t>
      </w:r>
      <w:r>
        <w:rPr>
          <w:sz w:val="26"/>
          <w:szCs w:val="26"/>
        </w:rPr>
        <w:t xml:space="preserve">APS1948.04 un APS1948.05 </w:t>
      </w:r>
      <w:r w:rsidRPr="0024036F">
        <w:rPr>
          <w:sz w:val="26"/>
          <w:szCs w:val="26"/>
        </w:rPr>
        <w:t xml:space="preserve">ietvaros veikt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146 ēku pielāgošanu patvertņu funkcijas nodrošināšanai.</w:t>
      </w:r>
    </w:p>
    <w:p w:rsidR="00606AB2" w:rsidRPr="0024036F" w:rsidP="00606AB2" w14:paraId="2958AC25" w14:textId="77777777">
      <w:pPr>
        <w:ind w:firstLine="720"/>
        <w:jc w:val="both"/>
        <w:rPr>
          <w:sz w:val="26"/>
          <w:szCs w:val="26"/>
        </w:rPr>
      </w:pPr>
    </w:p>
    <w:p w:rsidR="00606AB2" w:rsidRPr="0024036F" w:rsidP="00606AB2" w14:paraId="49D0D930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3. Pilnvarot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Īpašuma departamentu:</w:t>
      </w:r>
    </w:p>
    <w:p w:rsidR="00606AB2" w:rsidRPr="0024036F" w:rsidP="00606AB2" w14:paraId="6C28E6CB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3.1.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vārdā sagatavot, parakstīt un iesniegt </w:t>
      </w:r>
      <w:r w:rsidRPr="0024036F">
        <w:rPr>
          <w:bCs/>
          <w:sz w:val="26"/>
          <w:szCs w:val="26"/>
        </w:rPr>
        <w:t>CFLA projekta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APS1948.04</w:t>
      </w:r>
      <w:r w:rsidRPr="0024036F">
        <w:rPr>
          <w:bCs/>
          <w:sz w:val="26"/>
          <w:szCs w:val="26"/>
        </w:rPr>
        <w:t xml:space="preserve"> iesniegumu;</w:t>
      </w:r>
    </w:p>
    <w:p w:rsidR="00606AB2" w:rsidRPr="0024036F" w:rsidP="00606AB2" w14:paraId="782AEA36" w14:textId="77777777">
      <w:pPr>
        <w:ind w:firstLine="720"/>
        <w:jc w:val="both"/>
        <w:rPr>
          <w:bCs/>
          <w:sz w:val="26"/>
          <w:szCs w:val="26"/>
        </w:rPr>
      </w:pPr>
      <w:r w:rsidRPr="0024036F">
        <w:rPr>
          <w:sz w:val="26"/>
          <w:szCs w:val="26"/>
        </w:rPr>
        <w:t xml:space="preserve">3.2. </w:t>
      </w:r>
      <w:r w:rsidRPr="0024036F">
        <w:rPr>
          <w:bCs/>
          <w:sz w:val="26"/>
          <w:szCs w:val="26"/>
        </w:rPr>
        <w:t xml:space="preserve">pārstāvēt Rīgas </w:t>
      </w:r>
      <w:r w:rsidRPr="0024036F">
        <w:rPr>
          <w:bCs/>
          <w:sz w:val="26"/>
          <w:szCs w:val="26"/>
        </w:rPr>
        <w:t>valstspilsētas</w:t>
      </w:r>
      <w:r w:rsidRPr="0024036F">
        <w:rPr>
          <w:bCs/>
          <w:sz w:val="26"/>
          <w:szCs w:val="26"/>
        </w:rPr>
        <w:t xml:space="preserve"> pašvaldību </w:t>
      </w:r>
      <w:r w:rsidRPr="0024036F">
        <w:rPr>
          <w:sz w:val="26"/>
          <w:szCs w:val="26"/>
        </w:rPr>
        <w:t>priekšatlases</w:t>
      </w:r>
      <w:r w:rsidRPr="0024036F">
        <w:rPr>
          <w:sz w:val="26"/>
          <w:szCs w:val="26"/>
        </w:rPr>
        <w:t xml:space="preserve"> un atlases laikā </w:t>
      </w:r>
      <w:r w:rsidRPr="0024036F">
        <w:rPr>
          <w:bCs/>
          <w:sz w:val="26"/>
          <w:szCs w:val="26"/>
        </w:rPr>
        <w:t xml:space="preserve">Eiropas Reģionālās attīstības fonda (turpmāk – ERAF) finansējuma saņemšanai projektam </w:t>
      </w:r>
      <w:r>
        <w:rPr>
          <w:sz w:val="26"/>
          <w:szCs w:val="26"/>
        </w:rPr>
        <w:t>APS1948.04</w:t>
      </w:r>
      <w:r w:rsidRPr="0024036F">
        <w:rPr>
          <w:bCs/>
          <w:sz w:val="26"/>
          <w:szCs w:val="26"/>
        </w:rPr>
        <w:t>.</w:t>
      </w:r>
    </w:p>
    <w:p w:rsidR="00606AB2" w:rsidRPr="0024036F" w:rsidP="00606AB2" w14:paraId="21680C2F" w14:textId="77777777">
      <w:pPr>
        <w:ind w:firstLine="720"/>
        <w:jc w:val="both"/>
        <w:rPr>
          <w:bCs/>
          <w:sz w:val="26"/>
          <w:szCs w:val="26"/>
        </w:rPr>
      </w:pPr>
    </w:p>
    <w:p w:rsidR="00606AB2" w:rsidRPr="0024036F" w:rsidP="00606AB2" w14:paraId="2FA83693" w14:textId="77777777">
      <w:pPr>
        <w:ind w:firstLine="720"/>
        <w:jc w:val="both"/>
        <w:rPr>
          <w:bCs/>
          <w:sz w:val="26"/>
          <w:szCs w:val="26"/>
        </w:rPr>
      </w:pPr>
      <w:r w:rsidRPr="0024036F">
        <w:rPr>
          <w:bCs/>
          <w:sz w:val="26"/>
          <w:szCs w:val="26"/>
        </w:rPr>
        <w:t xml:space="preserve">4. </w:t>
      </w:r>
      <w:r w:rsidRPr="0024036F">
        <w:rPr>
          <w:sz w:val="26"/>
          <w:szCs w:val="26"/>
        </w:rPr>
        <w:t xml:space="preserve">Pilnvarot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Mājokļu un vides departamentu:</w:t>
      </w:r>
    </w:p>
    <w:p w:rsidR="00606AB2" w:rsidRPr="0024036F" w:rsidP="00606AB2" w14:paraId="63427486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4.1.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vārdā sagatavot, parakstīt un iesniegt </w:t>
      </w:r>
      <w:r w:rsidRPr="0024036F">
        <w:rPr>
          <w:bCs/>
          <w:sz w:val="26"/>
          <w:szCs w:val="26"/>
        </w:rPr>
        <w:t xml:space="preserve">CFLA projekta </w:t>
      </w:r>
      <w:r>
        <w:rPr>
          <w:sz w:val="26"/>
          <w:szCs w:val="26"/>
        </w:rPr>
        <w:t xml:space="preserve">APS1948.05 </w:t>
      </w:r>
      <w:r w:rsidRPr="0024036F">
        <w:rPr>
          <w:bCs/>
          <w:sz w:val="26"/>
          <w:szCs w:val="26"/>
        </w:rPr>
        <w:t>iesniegumu</w:t>
      </w:r>
      <w:r>
        <w:rPr>
          <w:bCs/>
          <w:sz w:val="26"/>
          <w:szCs w:val="26"/>
        </w:rPr>
        <w:t>;</w:t>
      </w:r>
    </w:p>
    <w:p w:rsidR="00606AB2" w:rsidRPr="0024036F" w:rsidP="00606AB2" w14:paraId="077D31B1" w14:textId="77777777">
      <w:pPr>
        <w:ind w:firstLine="720"/>
        <w:jc w:val="both"/>
        <w:rPr>
          <w:bCs/>
          <w:sz w:val="26"/>
          <w:szCs w:val="26"/>
        </w:rPr>
      </w:pPr>
      <w:r w:rsidRPr="0024036F">
        <w:rPr>
          <w:sz w:val="26"/>
          <w:szCs w:val="26"/>
        </w:rPr>
        <w:t xml:space="preserve">4.2. </w:t>
      </w:r>
      <w:r w:rsidRPr="0024036F">
        <w:rPr>
          <w:bCs/>
          <w:sz w:val="26"/>
          <w:szCs w:val="26"/>
        </w:rPr>
        <w:t xml:space="preserve">pārstāvēt Rīgas </w:t>
      </w:r>
      <w:r w:rsidRPr="0024036F">
        <w:rPr>
          <w:bCs/>
          <w:sz w:val="26"/>
          <w:szCs w:val="26"/>
        </w:rPr>
        <w:t>valstspilsētas</w:t>
      </w:r>
      <w:r w:rsidRPr="0024036F">
        <w:rPr>
          <w:bCs/>
          <w:sz w:val="26"/>
          <w:szCs w:val="26"/>
        </w:rPr>
        <w:t xml:space="preserve"> pašvaldību </w:t>
      </w:r>
      <w:r w:rsidRPr="0024036F">
        <w:rPr>
          <w:sz w:val="26"/>
          <w:szCs w:val="26"/>
        </w:rPr>
        <w:t>priekšatlases</w:t>
      </w:r>
      <w:r w:rsidRPr="0024036F">
        <w:rPr>
          <w:sz w:val="26"/>
          <w:szCs w:val="26"/>
        </w:rPr>
        <w:t xml:space="preserve"> un atlases laikā </w:t>
      </w:r>
      <w:r w:rsidRPr="0024036F">
        <w:rPr>
          <w:bCs/>
          <w:sz w:val="26"/>
          <w:szCs w:val="26"/>
        </w:rPr>
        <w:t xml:space="preserve">ERAF finansējuma saņemšanai projektam </w:t>
      </w:r>
      <w:r>
        <w:rPr>
          <w:sz w:val="26"/>
          <w:szCs w:val="26"/>
        </w:rPr>
        <w:t>APS1948.05</w:t>
      </w:r>
      <w:r w:rsidRPr="0024036F">
        <w:rPr>
          <w:bCs/>
          <w:sz w:val="26"/>
          <w:szCs w:val="26"/>
        </w:rPr>
        <w:t>.</w:t>
      </w:r>
    </w:p>
    <w:p w:rsidR="00606AB2" w:rsidRPr="0024036F" w:rsidP="00606AB2" w14:paraId="68E81430" w14:textId="77777777">
      <w:pPr>
        <w:pStyle w:val="ListParagraph"/>
        <w:ind w:left="0"/>
        <w:rPr>
          <w:sz w:val="26"/>
          <w:szCs w:val="26"/>
        </w:rPr>
      </w:pPr>
    </w:p>
    <w:p w:rsidR="00606AB2" w:rsidRPr="0024036F" w:rsidP="00606AB2" w14:paraId="2A5B5AD1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>5. Ja projektu iesniegumi tiks apstiprināti:</w:t>
      </w:r>
    </w:p>
    <w:p w:rsidR="00606AB2" w:rsidRPr="0024036F" w:rsidP="00606AB2" w14:paraId="0DB7D48D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5.1. uzņemties visas ar projektu </w:t>
      </w:r>
      <w:r>
        <w:rPr>
          <w:sz w:val="26"/>
          <w:szCs w:val="26"/>
        </w:rPr>
        <w:t xml:space="preserve">APS1948.04 un APS1948.05 </w:t>
      </w:r>
      <w:r w:rsidRPr="0024036F">
        <w:rPr>
          <w:sz w:val="26"/>
          <w:szCs w:val="26"/>
        </w:rPr>
        <w:t xml:space="preserve">īstenošanu saistītās </w:t>
      </w:r>
      <w:r>
        <w:rPr>
          <w:sz w:val="26"/>
          <w:szCs w:val="26"/>
        </w:rPr>
        <w:t xml:space="preserve">kopējās </w:t>
      </w:r>
      <w:r w:rsidRPr="0024036F">
        <w:rPr>
          <w:sz w:val="26"/>
          <w:szCs w:val="26"/>
        </w:rPr>
        <w:t>juridiskās un finanšu saistības līdz 11 </w:t>
      </w:r>
      <w:r>
        <w:rPr>
          <w:sz w:val="26"/>
          <w:szCs w:val="26"/>
        </w:rPr>
        <w:t>356</w:t>
      </w:r>
      <w:r w:rsidRPr="0024036F">
        <w:rPr>
          <w:sz w:val="26"/>
          <w:szCs w:val="26"/>
        </w:rPr>
        <w:t> 000 </w:t>
      </w:r>
      <w:r w:rsidRPr="0024036F">
        <w:rPr>
          <w:i/>
          <w:iCs/>
          <w:sz w:val="26"/>
          <w:szCs w:val="26"/>
        </w:rPr>
        <w:t>euro</w:t>
      </w:r>
      <w:r w:rsidRPr="0024036F">
        <w:rPr>
          <w:sz w:val="26"/>
          <w:szCs w:val="26"/>
        </w:rPr>
        <w:t xml:space="preserve">, no tām ERAF finansējums līdz 5 685 386 </w:t>
      </w:r>
      <w:r w:rsidRPr="0024036F">
        <w:rPr>
          <w:i/>
          <w:iCs/>
          <w:sz w:val="26"/>
          <w:szCs w:val="26"/>
        </w:rPr>
        <w:t>euro</w:t>
      </w:r>
      <w:r w:rsidRPr="0024036F">
        <w:rPr>
          <w:sz w:val="26"/>
          <w:szCs w:val="26"/>
        </w:rPr>
        <w:t xml:space="preserve"> un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līdzfinansējums līdz 5 </w:t>
      </w:r>
      <w:r>
        <w:rPr>
          <w:sz w:val="26"/>
          <w:szCs w:val="26"/>
        </w:rPr>
        <w:t>670</w:t>
      </w:r>
      <w:r w:rsidRPr="0024036F">
        <w:rPr>
          <w:sz w:val="26"/>
          <w:szCs w:val="26"/>
        </w:rPr>
        <w:t xml:space="preserve"> 614 </w:t>
      </w:r>
      <w:r w:rsidRPr="0024036F">
        <w:rPr>
          <w:i/>
          <w:iCs/>
          <w:sz w:val="26"/>
          <w:szCs w:val="26"/>
        </w:rPr>
        <w:t>euro</w:t>
      </w:r>
      <w:r w:rsidRPr="0024036F">
        <w:rPr>
          <w:sz w:val="26"/>
          <w:szCs w:val="26"/>
        </w:rPr>
        <w:t xml:space="preserve">; </w:t>
      </w:r>
    </w:p>
    <w:p w:rsidR="00606AB2" w:rsidRPr="0024036F" w:rsidP="00606AB2" w14:paraId="6061E9C8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5.2. nodrošināt projektu </w:t>
      </w:r>
      <w:r>
        <w:rPr>
          <w:sz w:val="26"/>
          <w:szCs w:val="26"/>
        </w:rPr>
        <w:t xml:space="preserve">APS1948.04 un APS1948.05 </w:t>
      </w:r>
      <w:r w:rsidRPr="0024036F">
        <w:rPr>
          <w:sz w:val="26"/>
          <w:szCs w:val="26"/>
        </w:rPr>
        <w:t xml:space="preserve">izmaksu finansēšanu no attiecīgā gada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budžeta programmas 01.39.00. “Līdzfinansējums Eiropas Savienības fondiem un citiem projektiem” ietvaros no CFLA saņemtajiem avansa un starpposma maksājumiem un piesaistītajiem aizņēmuma līdzekļiem;</w:t>
      </w:r>
    </w:p>
    <w:p w:rsidR="00606AB2" w:rsidRPr="0024036F" w:rsidP="00606AB2" w14:paraId="27527F37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5.3. pilnvarot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Īpašuma departamenta direktoru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vārdā parakstīt vienošanos ar CFLA un citus ar to saistītos dokumentus par projekta </w:t>
      </w:r>
      <w:r>
        <w:rPr>
          <w:sz w:val="26"/>
          <w:szCs w:val="26"/>
        </w:rPr>
        <w:t>APS1948.04</w:t>
      </w:r>
      <w:r w:rsidRPr="0024036F">
        <w:rPr>
          <w:sz w:val="26"/>
          <w:szCs w:val="26"/>
        </w:rPr>
        <w:t xml:space="preserve"> ieviešanu, veikt saraksti, kā arī pārstāvēt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pašvaldību projekta </w:t>
      </w:r>
      <w:r>
        <w:rPr>
          <w:sz w:val="26"/>
          <w:szCs w:val="26"/>
        </w:rPr>
        <w:t xml:space="preserve">APS1948.04 </w:t>
      </w:r>
      <w:r w:rsidRPr="0024036F">
        <w:rPr>
          <w:sz w:val="26"/>
          <w:szCs w:val="26"/>
        </w:rPr>
        <w:t xml:space="preserve">ieviešanas laikā, tai skaitā sagatavot un iesniegt CFLA projekta </w:t>
      </w:r>
      <w:r>
        <w:rPr>
          <w:sz w:val="26"/>
          <w:szCs w:val="26"/>
        </w:rPr>
        <w:t xml:space="preserve">APS1948.04 </w:t>
      </w:r>
      <w:r w:rsidRPr="0024036F">
        <w:rPr>
          <w:sz w:val="26"/>
          <w:szCs w:val="26"/>
        </w:rPr>
        <w:t xml:space="preserve">maksājuma pieprasījumus par projekta </w:t>
      </w:r>
      <w:r>
        <w:rPr>
          <w:sz w:val="26"/>
          <w:szCs w:val="26"/>
        </w:rPr>
        <w:t xml:space="preserve">APS1948.04 </w:t>
      </w:r>
      <w:r w:rsidRPr="0024036F">
        <w:rPr>
          <w:sz w:val="26"/>
          <w:szCs w:val="26"/>
        </w:rPr>
        <w:t>ietvaros īstenotajām darbībām;</w:t>
      </w:r>
    </w:p>
    <w:p w:rsidR="00606AB2" w:rsidRPr="0024036F" w:rsidP="00606AB2" w14:paraId="22E7277D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5.4. pilnvarot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Mājokļu un vides departamenta direktoru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vārdā parakstīt vienošanos ar CFLA un citus ar to saistītos dokumentus par projekta </w:t>
      </w:r>
      <w:r>
        <w:rPr>
          <w:sz w:val="26"/>
          <w:szCs w:val="26"/>
        </w:rPr>
        <w:t xml:space="preserve">APS1948.05 </w:t>
      </w:r>
      <w:r w:rsidRPr="0024036F">
        <w:rPr>
          <w:sz w:val="26"/>
          <w:szCs w:val="26"/>
        </w:rPr>
        <w:t xml:space="preserve">ieviešanu, veikt saraksti, kā arī pārstāvēt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pašvaldību projekta </w:t>
      </w:r>
      <w:r>
        <w:rPr>
          <w:sz w:val="26"/>
          <w:szCs w:val="26"/>
        </w:rPr>
        <w:t xml:space="preserve">APS1948.05 </w:t>
      </w:r>
      <w:r w:rsidRPr="0024036F">
        <w:rPr>
          <w:sz w:val="26"/>
          <w:szCs w:val="26"/>
        </w:rPr>
        <w:t xml:space="preserve">ieviešanas laikā, tai skaitā sagatavot un iesniegt CFLA projekta </w:t>
      </w:r>
      <w:r>
        <w:rPr>
          <w:sz w:val="26"/>
          <w:szCs w:val="26"/>
        </w:rPr>
        <w:t xml:space="preserve">APS1948.05 </w:t>
      </w:r>
      <w:r w:rsidRPr="0024036F">
        <w:rPr>
          <w:sz w:val="26"/>
          <w:szCs w:val="26"/>
        </w:rPr>
        <w:t xml:space="preserve">maksājuma pieprasījumus par projekta </w:t>
      </w:r>
      <w:r>
        <w:rPr>
          <w:sz w:val="26"/>
          <w:szCs w:val="26"/>
        </w:rPr>
        <w:t xml:space="preserve">APS1948.05 </w:t>
      </w:r>
      <w:r w:rsidRPr="0024036F">
        <w:rPr>
          <w:sz w:val="26"/>
          <w:szCs w:val="26"/>
        </w:rPr>
        <w:t>ietvaros īstenotajām darbībām;</w:t>
      </w:r>
    </w:p>
    <w:p w:rsidR="00606AB2" w:rsidRPr="0024036F" w:rsidP="00606AB2" w14:paraId="18E2BD54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5.5. noteikt, ka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Īpašuma departaments projekta </w:t>
      </w:r>
      <w:r>
        <w:rPr>
          <w:sz w:val="26"/>
          <w:szCs w:val="26"/>
        </w:rPr>
        <w:t>APS1948.04</w:t>
      </w:r>
      <w:r w:rsidRPr="0024036F">
        <w:rPr>
          <w:sz w:val="26"/>
          <w:szCs w:val="26"/>
        </w:rPr>
        <w:t xml:space="preserve"> ietvaros </w:t>
      </w:r>
      <w:r w:rsidRPr="0024036F">
        <w:rPr>
          <w:bCs/>
          <w:sz w:val="26"/>
          <w:szCs w:val="26"/>
        </w:rPr>
        <w:t xml:space="preserve">ir tiesīgs slēgt </w:t>
      </w:r>
      <w:r w:rsidRPr="0024036F">
        <w:rPr>
          <w:sz w:val="26"/>
          <w:szCs w:val="26"/>
        </w:rPr>
        <w:t>darbu izpildes līgumus, parakstīt darbu nodošanas un pieņemšanas aktus un citus ar projekta</w:t>
      </w:r>
      <w:r>
        <w:rPr>
          <w:sz w:val="26"/>
          <w:szCs w:val="26"/>
        </w:rPr>
        <w:t xml:space="preserve"> APS1948.04</w:t>
      </w:r>
      <w:r w:rsidRPr="0024036F">
        <w:rPr>
          <w:sz w:val="26"/>
          <w:szCs w:val="26"/>
        </w:rPr>
        <w:t xml:space="preserve"> īstenošanu saistītos dokumentus;</w:t>
      </w:r>
    </w:p>
    <w:p w:rsidR="00606AB2" w:rsidRPr="0024036F" w:rsidP="00606AB2" w14:paraId="4D860DF7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5.6. noteikt, ka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Mājokļu un vides departaments projekta </w:t>
      </w:r>
      <w:r>
        <w:rPr>
          <w:sz w:val="26"/>
          <w:szCs w:val="26"/>
        </w:rPr>
        <w:t>APS1948.05</w:t>
      </w:r>
      <w:r w:rsidRPr="0024036F">
        <w:rPr>
          <w:sz w:val="26"/>
          <w:szCs w:val="26"/>
        </w:rPr>
        <w:t xml:space="preserve"> ietvaros </w:t>
      </w:r>
      <w:r w:rsidRPr="0024036F">
        <w:rPr>
          <w:bCs/>
          <w:sz w:val="26"/>
          <w:szCs w:val="26"/>
        </w:rPr>
        <w:t xml:space="preserve">ir tiesīgs slēgt </w:t>
      </w:r>
      <w:r w:rsidRPr="0024036F">
        <w:rPr>
          <w:sz w:val="26"/>
          <w:szCs w:val="26"/>
        </w:rPr>
        <w:t xml:space="preserve">darbu izpildes līgumus, parakstīt darbu nodošanas un pieņemšanas aktus un citus ar projekta </w:t>
      </w:r>
      <w:r>
        <w:rPr>
          <w:sz w:val="26"/>
          <w:szCs w:val="26"/>
        </w:rPr>
        <w:t xml:space="preserve">APS1948.05 </w:t>
      </w:r>
      <w:r w:rsidRPr="0024036F">
        <w:rPr>
          <w:sz w:val="26"/>
          <w:szCs w:val="26"/>
        </w:rPr>
        <w:t>īstenošanu saistītos dokumentus;</w:t>
      </w:r>
    </w:p>
    <w:p w:rsidR="00606AB2" w:rsidRPr="0024036F" w:rsidP="00606AB2" w14:paraId="2AD29D64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5.7. pilnvarot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Īpašuma departamenta Būvniecības pārvaldes priekšnieka vietnieku parakstīt un apstiprināt dokumentus par projekta </w:t>
      </w:r>
      <w:r>
        <w:rPr>
          <w:sz w:val="26"/>
          <w:szCs w:val="26"/>
        </w:rPr>
        <w:t xml:space="preserve">APS1948.04 </w:t>
      </w:r>
      <w:r w:rsidRPr="0024036F">
        <w:rPr>
          <w:sz w:val="26"/>
          <w:szCs w:val="26"/>
        </w:rPr>
        <w:t>CFLA Kohēzijas politikas fondu vadības informācijas sistēmā;</w:t>
      </w:r>
    </w:p>
    <w:p w:rsidR="00606AB2" w:rsidRPr="0024036F" w:rsidP="00606AB2" w14:paraId="6CECC4F1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5.8. pilnvarot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Mājokļu un vides departamenta direktoru parakstīt un apstiprināt dokumentus par projekta </w:t>
      </w:r>
      <w:r>
        <w:rPr>
          <w:sz w:val="26"/>
          <w:szCs w:val="26"/>
        </w:rPr>
        <w:t xml:space="preserve">APS1948.05 </w:t>
      </w:r>
      <w:r w:rsidRPr="0024036F">
        <w:rPr>
          <w:sz w:val="26"/>
          <w:szCs w:val="26"/>
        </w:rPr>
        <w:t>CFLA Kohēzijas politikas fondu vadības informācijas sistēmā;</w:t>
      </w:r>
    </w:p>
    <w:p w:rsidR="00606AB2" w:rsidRPr="0024036F" w:rsidP="00606AB2" w14:paraId="524C338E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5.9. noteikt, ka </w:t>
      </w:r>
      <w:r w:rsidRPr="00F53499">
        <w:rPr>
          <w:sz w:val="26"/>
          <w:szCs w:val="26"/>
        </w:rPr>
        <w:t xml:space="preserve">Rīgas </w:t>
      </w:r>
      <w:r w:rsidRPr="00F53499">
        <w:rPr>
          <w:sz w:val="26"/>
          <w:szCs w:val="26"/>
        </w:rPr>
        <w:t>valstspilsētas</w:t>
      </w:r>
      <w:r w:rsidRPr="00F53499">
        <w:rPr>
          <w:sz w:val="26"/>
          <w:szCs w:val="26"/>
        </w:rPr>
        <w:t xml:space="preserve"> pašvaldības Centrālās administrācijas Civilās aizsardzības pārvalde</w:t>
      </w:r>
      <w:r w:rsidRPr="0024036F">
        <w:rPr>
          <w:sz w:val="26"/>
          <w:szCs w:val="26"/>
        </w:rPr>
        <w:t xml:space="preserve"> ir atbildīgā institūcija par projektu </w:t>
      </w:r>
      <w:r>
        <w:rPr>
          <w:sz w:val="26"/>
          <w:szCs w:val="26"/>
        </w:rPr>
        <w:t xml:space="preserve">APS1948.04 </w:t>
      </w:r>
      <w:r w:rsidRPr="0024036F">
        <w:rPr>
          <w:sz w:val="26"/>
          <w:szCs w:val="26"/>
        </w:rPr>
        <w:t xml:space="preserve">un </w:t>
      </w:r>
      <w:r>
        <w:rPr>
          <w:sz w:val="26"/>
          <w:szCs w:val="26"/>
        </w:rPr>
        <w:t>APS1948.05</w:t>
      </w:r>
      <w:r w:rsidRPr="0024036F">
        <w:rPr>
          <w:sz w:val="26"/>
          <w:szCs w:val="26"/>
        </w:rPr>
        <w:t xml:space="preserve"> ieviešanai nepieciešamā materiāltehniskā aprīkojuma iegādi;</w:t>
      </w:r>
    </w:p>
    <w:p w:rsidR="00606AB2" w:rsidRPr="0024036F" w:rsidP="00606AB2" w14:paraId="5062BEE7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5.10. noteikt, ka </w:t>
      </w:r>
      <w:r w:rsidRPr="00F53499">
        <w:rPr>
          <w:sz w:val="26"/>
          <w:szCs w:val="26"/>
        </w:rPr>
        <w:t xml:space="preserve">Rīgas </w:t>
      </w:r>
      <w:r w:rsidRPr="00F53499">
        <w:rPr>
          <w:sz w:val="26"/>
          <w:szCs w:val="26"/>
        </w:rPr>
        <w:t>valstspilsētas</w:t>
      </w:r>
      <w:r w:rsidRPr="00F53499">
        <w:rPr>
          <w:sz w:val="26"/>
          <w:szCs w:val="26"/>
        </w:rPr>
        <w:t xml:space="preserve"> pašvaldības Centrālās administrācijas Civilās aizsardzības pārvalde</w:t>
      </w:r>
      <w:r w:rsidRPr="0024036F">
        <w:rPr>
          <w:sz w:val="26"/>
          <w:szCs w:val="26"/>
        </w:rPr>
        <w:t xml:space="preserve"> ir atbildīgā institūcija par </w:t>
      </w:r>
      <w:r>
        <w:rPr>
          <w:sz w:val="26"/>
          <w:szCs w:val="26"/>
        </w:rPr>
        <w:t xml:space="preserve">to, ka </w:t>
      </w:r>
      <w:r w:rsidRPr="0024036F">
        <w:rPr>
          <w:sz w:val="26"/>
          <w:szCs w:val="26"/>
        </w:rPr>
        <w:t>projekt</w:t>
      </w:r>
      <w:r>
        <w:rPr>
          <w:sz w:val="26"/>
          <w:szCs w:val="26"/>
        </w:rPr>
        <w:t>os</w:t>
      </w:r>
      <w:r w:rsidRPr="002403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APS1948.04 </w:t>
      </w:r>
      <w:r w:rsidRPr="0024036F">
        <w:rPr>
          <w:sz w:val="26"/>
          <w:szCs w:val="26"/>
        </w:rPr>
        <w:t xml:space="preserve">un </w:t>
      </w:r>
      <w:r>
        <w:rPr>
          <w:sz w:val="26"/>
          <w:szCs w:val="26"/>
        </w:rPr>
        <w:t xml:space="preserve">APS1948.05 </w:t>
      </w:r>
      <w:r w:rsidRPr="00E33393">
        <w:rPr>
          <w:sz w:val="26"/>
          <w:szCs w:val="26"/>
        </w:rPr>
        <w:t xml:space="preserve">iekļauto objektu </w:t>
      </w:r>
      <w:r>
        <w:rPr>
          <w:sz w:val="26"/>
          <w:szCs w:val="26"/>
        </w:rPr>
        <w:t>būvdarbu pabeigšanas</w:t>
      </w:r>
      <w:r w:rsidRPr="00E33393">
        <w:rPr>
          <w:sz w:val="26"/>
          <w:szCs w:val="26"/>
        </w:rPr>
        <w:t xml:space="preserve"> brīd</w:t>
      </w:r>
      <w:r>
        <w:rPr>
          <w:sz w:val="26"/>
          <w:szCs w:val="26"/>
        </w:rPr>
        <w:t>ī</w:t>
      </w:r>
      <w:r w:rsidRPr="00E33393">
        <w:rPr>
          <w:sz w:val="26"/>
          <w:szCs w:val="26"/>
        </w:rPr>
        <w:t xml:space="preserve"> katram objektam ir izstrādāta patvertnes darba kārtība, kurā aprakstīta patvertnes </w:t>
      </w:r>
      <w:r w:rsidRPr="00E33393">
        <w:rPr>
          <w:sz w:val="26"/>
          <w:szCs w:val="26"/>
        </w:rPr>
        <w:t>piekļūstamības</w:t>
      </w:r>
      <w:r w:rsidRPr="00E33393">
        <w:rPr>
          <w:sz w:val="26"/>
          <w:szCs w:val="26"/>
        </w:rPr>
        <w:t xml:space="preserve"> nodrošināšana, patvertnes izmantošanas un uzturēšanās tajā kārtība, kā arī darba organizēšanas kārtība patvertnes izmantošanai civilās aizsardzības vajadzībām katastrofas, militāra iebrukuma vai kara gadījumā;</w:t>
      </w:r>
    </w:p>
    <w:p w:rsidR="00606AB2" w:rsidRPr="0024036F" w:rsidP="00606AB2" w14:paraId="77428878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5.11. uzdot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Finanšu departamentam sagatavot lēmuma projektu</w:t>
      </w:r>
      <w:r>
        <w:rPr>
          <w:sz w:val="26"/>
          <w:szCs w:val="26"/>
        </w:rPr>
        <w:t>/-</w:t>
      </w:r>
      <w:r>
        <w:rPr>
          <w:sz w:val="26"/>
          <w:szCs w:val="26"/>
        </w:rPr>
        <w:t>us</w:t>
      </w:r>
      <w:r w:rsidRPr="0024036F">
        <w:rPr>
          <w:sz w:val="26"/>
          <w:szCs w:val="26"/>
        </w:rPr>
        <w:t xml:space="preserve"> par aizņēmumu projektu </w:t>
      </w:r>
      <w:r>
        <w:rPr>
          <w:sz w:val="26"/>
          <w:szCs w:val="26"/>
        </w:rPr>
        <w:t>APS1948.04</w:t>
      </w:r>
      <w:r w:rsidRPr="0024036F">
        <w:rPr>
          <w:sz w:val="26"/>
          <w:szCs w:val="26"/>
        </w:rPr>
        <w:t xml:space="preserve"> un </w:t>
      </w:r>
      <w:r>
        <w:rPr>
          <w:sz w:val="26"/>
          <w:szCs w:val="26"/>
        </w:rPr>
        <w:t xml:space="preserve">APS1948.05 </w:t>
      </w:r>
      <w:r w:rsidRPr="0024036F">
        <w:rPr>
          <w:sz w:val="26"/>
          <w:szCs w:val="26"/>
        </w:rPr>
        <w:t>īstenošanai.</w:t>
      </w:r>
    </w:p>
    <w:p w:rsidR="00606AB2" w:rsidRPr="0024036F" w:rsidP="00606AB2" w14:paraId="4E7A5AA7" w14:textId="77777777">
      <w:pPr>
        <w:ind w:firstLine="720"/>
        <w:jc w:val="both"/>
        <w:rPr>
          <w:sz w:val="26"/>
          <w:szCs w:val="26"/>
        </w:rPr>
      </w:pPr>
    </w:p>
    <w:p w:rsidR="00606AB2" w:rsidRPr="0024036F" w:rsidP="00606AB2" w14:paraId="46F4AAA2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6. Ja aizņēmums </w:t>
      </w:r>
      <w:r>
        <w:rPr>
          <w:sz w:val="26"/>
          <w:szCs w:val="26"/>
        </w:rPr>
        <w:t>p</w:t>
      </w:r>
      <w:r w:rsidRPr="0024036F">
        <w:rPr>
          <w:sz w:val="26"/>
          <w:szCs w:val="26"/>
        </w:rPr>
        <w:t>rojekt</w:t>
      </w:r>
      <w:r>
        <w:rPr>
          <w:sz w:val="26"/>
          <w:szCs w:val="26"/>
        </w:rPr>
        <w:t>u APS1948.04 un APS1948.05</w:t>
      </w:r>
      <w:r w:rsidRPr="0024036F">
        <w:rPr>
          <w:sz w:val="26"/>
          <w:szCs w:val="26"/>
        </w:rPr>
        <w:t xml:space="preserve"> izmaksu segšanai netiks piešķirts nepieciešamajā apmērā, tad ar aizņēmumu nesegtā izdevumu daļa tiks finansēta no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budžeta līdzekļiem, pieņemot par to atsevišķu lēmumu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pašvaldībā noteiktajā kārtībā.</w:t>
      </w:r>
    </w:p>
    <w:p w:rsidR="00AE1908" w:rsidRPr="0024036F" w:rsidP="00AE1908" w14:paraId="0E159BC1" w14:textId="77777777">
      <w:pPr>
        <w:ind w:firstLine="720"/>
        <w:jc w:val="both"/>
        <w:rPr>
          <w:sz w:val="26"/>
          <w:szCs w:val="26"/>
        </w:rPr>
      </w:pPr>
    </w:p>
    <w:p w:rsidR="00AE1908" w:rsidRPr="0024036F" w:rsidP="00AE1908" w14:paraId="6E04EA64" w14:textId="77777777">
      <w:pPr>
        <w:ind w:firstLine="720"/>
        <w:jc w:val="both"/>
        <w:rPr>
          <w:sz w:val="26"/>
          <w:szCs w:val="26"/>
        </w:rPr>
      </w:pPr>
      <w:r w:rsidRPr="0024036F">
        <w:rPr>
          <w:sz w:val="26"/>
          <w:szCs w:val="26"/>
        </w:rPr>
        <w:t xml:space="preserve">7.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Īpašuma departaments,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Mājokļu un vides departaments, Rīgas </w:t>
      </w:r>
      <w:r w:rsidRPr="0024036F">
        <w:rPr>
          <w:sz w:val="26"/>
          <w:szCs w:val="26"/>
        </w:rPr>
        <w:t>valstspilsētas</w:t>
      </w:r>
      <w:r w:rsidRPr="0024036F">
        <w:rPr>
          <w:sz w:val="26"/>
          <w:szCs w:val="26"/>
        </w:rPr>
        <w:t xml:space="preserve"> pašvaldības Finanšu departaments un </w:t>
      </w:r>
      <w:r w:rsidRPr="00F53499">
        <w:rPr>
          <w:sz w:val="26"/>
          <w:szCs w:val="26"/>
        </w:rPr>
        <w:t xml:space="preserve">Rīgas </w:t>
      </w:r>
      <w:r w:rsidRPr="00F53499">
        <w:rPr>
          <w:sz w:val="26"/>
          <w:szCs w:val="26"/>
        </w:rPr>
        <w:t>valstspilsētas</w:t>
      </w:r>
      <w:r w:rsidRPr="00F53499">
        <w:rPr>
          <w:sz w:val="26"/>
          <w:szCs w:val="26"/>
        </w:rPr>
        <w:t xml:space="preserve"> pašvaldības Centrālās administrācijas </w:t>
      </w:r>
      <w:r w:rsidRPr="0024036F">
        <w:rPr>
          <w:sz w:val="26"/>
          <w:szCs w:val="26"/>
        </w:rPr>
        <w:t>Civilās aizsardzības pārvalde atbilstoši savai kompetencei ir atbildīgi par lēmuma izpildi.</w:t>
      </w:r>
    </w:p>
    <w:p w:rsidR="001A51A6" w:rsidRPr="0024036F" w:rsidP="001A51A6" w14:paraId="240D665A" w14:textId="77777777">
      <w:pPr>
        <w:ind w:firstLine="720"/>
        <w:jc w:val="both"/>
        <w:rPr>
          <w:sz w:val="26"/>
          <w:szCs w:val="26"/>
        </w:rPr>
      </w:pPr>
    </w:p>
    <w:p w:rsidR="001A51A6" w:rsidRPr="0024036F" w:rsidP="001A51A6" w14:paraId="311C5C25" w14:textId="77777777">
      <w:pPr>
        <w:ind w:firstLine="720"/>
        <w:jc w:val="both"/>
        <w:rPr>
          <w:sz w:val="26"/>
          <w:szCs w:val="26"/>
        </w:rPr>
      </w:pPr>
    </w:p>
    <w:p w:rsidR="001A51A6" w:rsidRPr="0024036F" w:rsidP="001A51A6" w14:paraId="2807BBED" w14:textId="77777777">
      <w:pPr>
        <w:ind w:firstLine="720"/>
        <w:jc w:val="both"/>
        <w:rPr>
          <w:sz w:val="26"/>
          <w:szCs w:val="26"/>
        </w:rPr>
      </w:pPr>
    </w:p>
    <w:p w:rsidR="001A51A6" w:rsidRPr="0024036F" w:rsidP="001A51A6" w14:paraId="4BC14DB0" w14:textId="77777777">
      <w:pPr>
        <w:ind w:firstLine="720"/>
        <w:jc w:val="both"/>
        <w:rPr>
          <w:sz w:val="26"/>
          <w:szCs w:val="26"/>
        </w:rPr>
      </w:pPr>
    </w:p>
    <w:p w:rsidR="001A51A6" w:rsidRPr="0024036F" w:rsidP="001A51A6" w14:paraId="51CE2391" w14:textId="77777777">
      <w:pPr>
        <w:ind w:firstLine="720"/>
        <w:jc w:val="both"/>
        <w:rPr>
          <w:sz w:val="26"/>
          <w:szCs w:val="26"/>
        </w:rPr>
      </w:pPr>
    </w:p>
    <w:p w:rsidR="001A51A6" w:rsidRPr="0024036F" w:rsidP="001A51A6" w14:paraId="6C374837" w14:textId="77777777">
      <w:pPr>
        <w:ind w:firstLine="720"/>
        <w:jc w:val="both"/>
        <w:rPr>
          <w:sz w:val="26"/>
          <w:szCs w:val="26"/>
        </w:rPr>
      </w:pPr>
    </w:p>
    <w:p w:rsidR="001A51A6" w:rsidRPr="0024036F" w:rsidP="001A51A6" w14:paraId="1FDA5E51" w14:textId="77777777">
      <w:pPr>
        <w:ind w:firstLine="720"/>
        <w:jc w:val="both"/>
        <w:rPr>
          <w:sz w:val="26"/>
          <w:szCs w:val="26"/>
        </w:rPr>
      </w:pPr>
    </w:p>
    <w:tbl>
      <w:tblPr>
        <w:tblW w:w="5092" w:type="pct"/>
        <w:tblLayout w:type="fixed"/>
        <w:tblLook w:val="04A0"/>
      </w:tblPr>
      <w:tblGrid>
        <w:gridCol w:w="4877"/>
        <w:gridCol w:w="5054"/>
      </w:tblGrid>
      <w:tr w14:paraId="0442E103" w14:textId="77777777" w:rsidTr="002C5E34">
        <w:tblPrEx>
          <w:tblW w:w="5092" w:type="pct"/>
          <w:tblLayout w:type="fixed"/>
          <w:tblLook w:val="04A0"/>
        </w:tblPrEx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24036F" w:rsidP="002C5E34" w14:paraId="1761187A" w14:textId="77777777">
            <w:pPr>
              <w:jc w:val="both"/>
              <w:rPr>
                <w:sz w:val="26"/>
                <w:szCs w:val="26"/>
              </w:rPr>
            </w:pPr>
            <w:r w:rsidRPr="0024036F">
              <w:rPr>
                <w:sz w:val="26"/>
                <w:szCs w:val="26"/>
              </w:rPr>
              <w:t>#LEMUMA_PARAKSTITAJA1_AMATS#</w:t>
            </w:r>
          </w:p>
        </w:tc>
        <w:tc>
          <w:tcPr>
            <w:tcW w:w="50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24036F" w:rsidP="002C5E34" w14:paraId="02F4CC00" w14:textId="77777777">
            <w:pPr>
              <w:jc w:val="right"/>
              <w:rPr>
                <w:sz w:val="26"/>
                <w:szCs w:val="26"/>
              </w:rPr>
            </w:pPr>
            <w:r w:rsidRPr="0024036F">
              <w:rPr>
                <w:sz w:val="26"/>
                <w:szCs w:val="26"/>
              </w:rPr>
              <w:t>#LEMUMA_PARAKSTITAJA1_V_UZV#</w:t>
            </w:r>
          </w:p>
        </w:tc>
      </w:tr>
    </w:tbl>
    <w:p w:rsidR="001A51A6" w:rsidRPr="0024036F" w:rsidP="001A51A6" w14:paraId="14BEEEBC" w14:textId="77777777">
      <w:pPr>
        <w:spacing w:after="200" w:line="276" w:lineRule="auto"/>
        <w:rPr>
          <w:sz w:val="26"/>
          <w:szCs w:val="26"/>
        </w:rPr>
      </w:pPr>
    </w:p>
    <w:p w:rsidR="003016DA" w:rsidRPr="0024036F" w:rsidP="001A51A6" w14:paraId="7BD96711" w14:textId="77777777">
      <w:pPr>
        <w:spacing w:after="200" w:line="276" w:lineRule="auto"/>
        <w:rPr>
          <w:i/>
          <w:iCs/>
          <w:sz w:val="26"/>
          <w:szCs w:val="26"/>
        </w:rPr>
      </w:pPr>
      <w:r w:rsidRPr="0024036F">
        <w:rPr>
          <w:sz w:val="26"/>
          <w:szCs w:val="26"/>
        </w:rPr>
        <w:t>Projektu paraksta</w:t>
      </w:r>
    </w:p>
    <w:tbl>
      <w:tblPr>
        <w:tblW w:w="5100" w:type="pct"/>
        <w:tblLook w:val="04A0"/>
      </w:tblPr>
      <w:tblGrid>
        <w:gridCol w:w="5216"/>
        <w:gridCol w:w="4731"/>
      </w:tblGrid>
      <w:tr w14:paraId="3DDDAA74" w14:textId="77777777" w:rsidTr="00300EB6">
        <w:tblPrEx>
          <w:tblW w:w="5100" w:type="pct"/>
          <w:tblLook w:val="04A0"/>
        </w:tblPrEx>
        <w:trPr>
          <w:cantSplit/>
        </w:trPr>
        <w:tc>
          <w:tcPr>
            <w:tcW w:w="521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24036F" w:rsidP="002825E6" w14:paraId="5E5404C0" w14:textId="77777777">
            <w:pPr>
              <w:spacing w:after="200" w:line="276" w:lineRule="auto"/>
              <w:rPr>
                <w:sz w:val="26"/>
                <w:szCs w:val="26"/>
              </w:rPr>
            </w:pPr>
            <w:r w:rsidRPr="0024036F">
              <w:rPr>
                <w:sz w:val="26"/>
                <w:szCs w:val="26"/>
              </w:rPr>
              <w:t>Rīgas valstspilsētas pašvaldības Īpašuma departamenta direktors</w:t>
            </w:r>
          </w:p>
        </w:tc>
        <w:tc>
          <w:tcPr>
            <w:tcW w:w="473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24036F" w:rsidP="002825E6" w14:paraId="58472EDD" w14:textId="77777777">
            <w:pPr>
              <w:spacing w:after="200" w:line="276" w:lineRule="auto"/>
              <w:jc w:val="right"/>
              <w:rPr>
                <w:sz w:val="26"/>
                <w:szCs w:val="26"/>
              </w:rPr>
            </w:pPr>
            <w:r w:rsidRPr="0024036F">
              <w:rPr>
                <w:sz w:val="26"/>
                <w:szCs w:val="26"/>
              </w:rPr>
              <w:t>V.Ozoliņš</w:t>
            </w:r>
          </w:p>
        </w:tc>
      </w:tr>
    </w:tbl>
    <w:p w:rsidR="00B61046" w:rsidRPr="0024036F" w:rsidP="00B61046" w14:paraId="7BE0F9A1" w14:textId="77777777">
      <w:pPr>
        <w:spacing w:after="200" w:line="276" w:lineRule="auto"/>
        <w:rPr>
          <w:i/>
          <w:iCs/>
          <w:sz w:val="26"/>
          <w:szCs w:val="26"/>
        </w:rPr>
      </w:pPr>
      <w:r w:rsidRPr="0024036F">
        <w:rPr>
          <w:i/>
          <w:iCs/>
          <w:sz w:val="26"/>
          <w:szCs w:val="26"/>
        </w:rPr>
        <w:t xml:space="preserve">Iesniedz </w:t>
      </w:r>
    </w:p>
    <w:p w:rsidR="00E65690" w:rsidRPr="0024036F" w:rsidP="00E65690" w14:paraId="00D59F5C" w14:textId="77777777">
      <w:pPr>
        <w:rPr>
          <w:sz w:val="26"/>
          <w:szCs w:val="26"/>
        </w:rPr>
      </w:pPr>
    </w:p>
    <w:p w:rsidR="00241266" w:rsidRPr="0024036F" w:rsidP="00E65690" w14:paraId="1E4F484B" w14:textId="77777777">
      <w:pPr>
        <w:rPr>
          <w:sz w:val="26"/>
          <w:szCs w:val="26"/>
        </w:rPr>
      </w:pPr>
    </w:p>
    <w:p w:rsidR="001A51A6" w:rsidRPr="0024036F" w:rsidP="001A51A6" w14:paraId="62951DBE" w14:textId="77777777">
      <w:pPr>
        <w:tabs>
          <w:tab w:val="left" w:pos="2552"/>
          <w:tab w:val="left" w:pos="3119"/>
          <w:tab w:val="left" w:pos="3686"/>
        </w:tabs>
        <w:rPr>
          <w:sz w:val="26"/>
          <w:szCs w:val="26"/>
        </w:rPr>
      </w:pPr>
      <w:r w:rsidRPr="0024036F">
        <w:rPr>
          <w:sz w:val="26"/>
          <w:szCs w:val="26"/>
        </w:rPr>
        <w:tab/>
        <w:t xml:space="preserve"> </w:t>
      </w:r>
    </w:p>
    <w:p w:rsidR="001A51A6" w:rsidRPr="0024036F" w:rsidP="001A51A6" w14:paraId="0DA2E5B8" w14:textId="77777777">
      <w:pPr>
        <w:tabs>
          <w:tab w:val="left" w:pos="2552"/>
          <w:tab w:val="left" w:pos="3119"/>
          <w:tab w:val="left" w:pos="3686"/>
        </w:tabs>
        <w:rPr>
          <w:sz w:val="26"/>
          <w:szCs w:val="26"/>
        </w:rPr>
      </w:pPr>
      <w:r w:rsidRPr="0024036F">
        <w:rPr>
          <w:sz w:val="26"/>
          <w:szCs w:val="26"/>
        </w:rPr>
        <w:tab/>
        <w:t xml:space="preserve"> </w:t>
      </w:r>
    </w:p>
    <w:p w:rsidR="001A51A6" w:rsidRPr="0024036F" w:rsidP="001A51A6" w14:paraId="3D537DFD" w14:textId="77777777">
      <w:pPr>
        <w:tabs>
          <w:tab w:val="left" w:pos="2552"/>
          <w:tab w:val="left" w:pos="3119"/>
          <w:tab w:val="left" w:pos="3686"/>
        </w:tabs>
        <w:rPr>
          <w:sz w:val="26"/>
          <w:szCs w:val="26"/>
        </w:rPr>
      </w:pPr>
      <w:r w:rsidRPr="0024036F">
        <w:rPr>
          <w:sz w:val="26"/>
          <w:szCs w:val="26"/>
        </w:rPr>
        <w:tab/>
        <w:t xml:space="preserve"> </w:t>
      </w:r>
    </w:p>
    <w:p w:rsidR="001A51A6" w:rsidRPr="0024036F" w:rsidP="001A51A6" w14:paraId="47152AF3" w14:textId="77777777">
      <w:pPr>
        <w:spacing w:after="200" w:line="276" w:lineRule="auto"/>
        <w:rPr>
          <w:sz w:val="26"/>
          <w:szCs w:val="26"/>
        </w:rPr>
      </w:pPr>
    </w:p>
    <w:p w:rsidR="001A51A6" w:rsidRPr="0024036F" w:rsidP="001A51A6" w14:paraId="121D9687" w14:textId="77777777">
      <w:pPr>
        <w:rPr>
          <w:sz w:val="26"/>
          <w:szCs w:val="26"/>
        </w:rPr>
      </w:pPr>
    </w:p>
    <w:tbl>
      <w:tblPr>
        <w:tblW w:w="5000" w:type="pct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7"/>
        <w:gridCol w:w="1452"/>
        <w:gridCol w:w="1452"/>
        <w:gridCol w:w="2421"/>
      </w:tblGrid>
      <w:tr>
        <w:tblPrEx>
          <w:tblW w:w="5000" w:type="pct"/>
          <w:tblInd w:w="30" w:type="dxa"/>
        </w:tblPrEx>
        <w:tc>
          <w:tcPr>
            <w:tcW w:w="2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:rsidRPr="0024036F" w:rsidP="001A51A6"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36F">
              <w:rPr>
                <w:b/>
                <w:bCs/>
                <w:color w:val="000000"/>
                <w:sz w:val="22"/>
                <w:szCs w:val="22"/>
              </w:rPr>
              <w:t>Persona</w:t>
            </w:r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:rsidRPr="0024036F" w:rsidP="001A51A6"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36F">
              <w:rPr>
                <w:b/>
                <w:bCs/>
                <w:color w:val="000000"/>
                <w:sz w:val="22"/>
                <w:szCs w:val="22"/>
              </w:rPr>
              <w:t>Lēmums</w:t>
            </w:r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:rsidRPr="0024036F" w:rsidP="001A51A6"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36F">
              <w:rPr>
                <w:b/>
                <w:bCs/>
                <w:color w:val="000000"/>
                <w:sz w:val="22"/>
                <w:szCs w:val="22"/>
              </w:rPr>
              <w:t>Datums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:rsidRPr="0024036F" w:rsidP="001A51A6"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36F">
              <w:rPr>
                <w:b/>
                <w:bCs/>
                <w:color w:val="000000"/>
                <w:sz w:val="22"/>
                <w:szCs w:val="22"/>
              </w:rPr>
              <w:t>Komentārs</w:t>
            </w: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Viktors Malnačs, Pārvaldes priekšnieka vietnieks - nodaļas vadītājs, Ārējā finansējuma projektu administrēšanas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05.09.2025.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Edgars Apse, Nodaļas vadītājs, Juridiskā un iepirkumu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05.09.2025.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Māris Mežzīle, Pārvaldes priekšnieks, Būvniecības pārvalde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08.09.2025.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Sandra Krūzkopa, Nodaļas vadītājs, Būvniecības izmaksu plānošanas un kontroles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08.09.2025.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Amanda Iga, Projektu vadītājs, Ārējā finansējuma projektu administrēšanas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02.12.2025.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Amanda Iga, Projektu vadītājs, Ārējā finansējuma projektu administrēšanas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02.12.2025.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Viktors Malnačs, Pārvaldes priekšnieka vietnieks - nodaļas vadītājs, Ārējā finansējuma projektu administrēšanas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02.12.2025.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Edgars Apse, Nodaļas vadītājs, Juridiskā un iepirkumu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02.12.2025.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Māris Mežzīle, Pārvaldes priekšnieks, Būvniecības pārvalde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02.12.2025.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Sandra Krūzkopa, Nodaļas vadītājs, Būvniecības izmaksu plānošanas un kontroles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02.12.2025.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Jeļena Golubeva, Pārvaldes priekšnieks, Finanšu plānošanas pārvalde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02.12.2025.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Vladimirs Ozoliņš, Departamenta direktors, Rīgas valstspilsētas pašvaldības Īpašuma departaments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02.12.2025.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Mārtiņš Sirmais, Vadītāja p.i., Civilās aizsardzības pārvalde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03.12.2025.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Nepiekrītu 5.10. apakšpunkta formulējumam. Pārvalde sagatvo vadlīnijas par noteiktās kārtības izstrādi, bet iekšējo kārtību, katrā objektā izstrādā objekta lietotājs, atbilstoši objekta specifikai.</w:t>
            </w: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Varis Putniņš, Nodaļas vadītājs, Projektu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03.12.2025.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Kristīne Ermansone, Departamenta direktora vietnieks-pārvaldes priekšnieks , Tiesiskā nodrošinājuma pārvalde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03.12.2025.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Dace Ziediņa, Departamenta direktora p.i., Rīgas valstspilsētas pašvaldības Mājokļu un vides departaments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03.12.2025.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MVD pievienoja excel failu par MVD objektiem un izmaksām</w:t>
            </w: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Inga Saleniece, Nodaļas vadītājs, Projektu finanšu kontroles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Saskaņots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03.12.2025.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Veikti labojumi lēmuma tekstā</w:t>
            </w: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Uldis Rakstiņš, Departamenta direktors, Rīgas valstspilsētas pašvaldības Finanšu departaments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03.12.2025.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Zane Kalniņa, Vadītājs, Tiesiskās uzraudzības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03.12.2025.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Pamatojuma daļa papildināta ar atsauci uz Pašvaldību likumu. Projekta 5.10.apakšpunkts saglabāts sākotnējā redakcijā, kas saskaņots ar RD Drošības, kārtības un korupcijas novēršanas jautājumu komitejas priekšsēdētāju.</w:t>
            </w: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Natālija Bulgakova, Vadītājs, Juridiskā pārvalde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03.12.2025.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Evija Reinika, Nodaļas vadītājs, Domes sēžu nodrošināšanas nodaļa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Vizēts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03.12.2025.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Tiks rediģēts pēc komitejas sēdes</w:t>
            </w:r>
          </w:p>
        </w:tc>
      </w:tr>
      <w:tr>
        <w:tblPrEx>
          <w:tblW w:w="5000" w:type="pct"/>
          <w:tblInd w:w="30" w:type="dxa"/>
        </w:tblPrEx>
        <w:tc>
          <w:tcPr>
            <w:tcW w:w="2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Vladimirs Ozoliņš, Departamenta direktors, Rīgas valstspilsētas pašvaldības Īpašuma departaments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Parakstīts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4036F">
              <w:rPr>
                <w:color w:val="000000"/>
                <w:sz w:val="22"/>
                <w:szCs w:val="22"/>
              </w:rPr>
              <w:t>03.12.2025.</w:t>
            </w:r>
          </w:p>
        </w:tc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RPr="0024036F" w:rsidP="001A51A6">
            <w:pPr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1A51A6" w:rsidRPr="0024036F" w14:paraId="14248240" w14:textId="77777777">
      <w:pPr>
        <w:rPr>
          <w:sz w:val="22"/>
          <w:szCs w:val="22"/>
        </w:rPr>
      </w:pPr>
    </w:p>
    <w:p w:rsidR="001A51A6" w:rsidRPr="0024036F" w:rsidP="001A51A6" w14:paraId="57A5967C" w14:textId="77777777">
      <w:pPr>
        <w:rPr>
          <w:i/>
          <w:sz w:val="20"/>
          <w:szCs w:val="26"/>
        </w:rPr>
      </w:pPr>
      <w:r w:rsidRPr="0024036F">
        <w:rPr>
          <w:i/>
          <w:sz w:val="20"/>
          <w:szCs w:val="20"/>
        </w:rPr>
        <w:t xml:space="preserve">*Saraksts ir pievienots automātiski </w:t>
      </w:r>
      <w:r w:rsidRPr="0024036F">
        <w:rPr>
          <w:i/>
          <w:sz w:val="20"/>
          <w:szCs w:val="26"/>
        </w:rPr>
        <w:t>no sistēmas ELISS dokumentu apstrādes plūsmas</w:t>
      </w:r>
    </w:p>
    <w:p w:rsidR="00B61046" w:rsidRPr="00593495" w:rsidP="001A51A6" w14:paraId="068AE699" w14:textId="77777777">
      <w:pPr>
        <w:rPr>
          <w:i/>
          <w:sz w:val="20"/>
          <w:szCs w:val="26"/>
        </w:rPr>
      </w:pPr>
    </w:p>
    <w:sectPr w:rsidSect="00B61046">
      <w:footerReference w:type="default" r:id="rId6"/>
      <w:footerReference w:type="first" r:id="rId7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152146D"/>
    <w:multiLevelType w:val="multilevel"/>
    <w:tmpl w:val="95881A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C2C715E"/>
    <w:multiLevelType w:val="multilevel"/>
    <w:tmpl w:val="703048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2" w15:restartNumberingAfterBreak="0">
    <w:nsid w:val="7C5060B1"/>
    <w:multiLevelType w:val="multilevel"/>
    <w:tmpl w:val="22961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99027">
    <w:abstractNumId w:val="3"/>
  </w:num>
  <w:num w:numId="2" w16cid:durableId="925187573">
    <w:abstractNumId w:val="2"/>
  </w:num>
  <w:num w:numId="3" w16cid:durableId="83576496">
    <w:abstractNumId w:val="1"/>
  </w:num>
  <w:num w:numId="4" w16cid:durableId="26530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22182"/>
    <w:rsid w:val="00035626"/>
    <w:rsid w:val="00054F3E"/>
    <w:rsid w:val="00071DFA"/>
    <w:rsid w:val="0007633C"/>
    <w:rsid w:val="0008766E"/>
    <w:rsid w:val="00092ACF"/>
    <w:rsid w:val="00094A63"/>
    <w:rsid w:val="0009677F"/>
    <w:rsid w:val="000A50D7"/>
    <w:rsid w:val="000C5D7F"/>
    <w:rsid w:val="000E51E5"/>
    <w:rsid w:val="00100206"/>
    <w:rsid w:val="00105AAE"/>
    <w:rsid w:val="00112951"/>
    <w:rsid w:val="00134860"/>
    <w:rsid w:val="00142D3C"/>
    <w:rsid w:val="001A51A6"/>
    <w:rsid w:val="001C0413"/>
    <w:rsid w:val="001C2DCF"/>
    <w:rsid w:val="001C731E"/>
    <w:rsid w:val="001C76CF"/>
    <w:rsid w:val="001D2DAA"/>
    <w:rsid w:val="001D6253"/>
    <w:rsid w:val="001E77AD"/>
    <w:rsid w:val="001F4D13"/>
    <w:rsid w:val="002001A1"/>
    <w:rsid w:val="00204AED"/>
    <w:rsid w:val="0021183B"/>
    <w:rsid w:val="00212554"/>
    <w:rsid w:val="00213B97"/>
    <w:rsid w:val="00214873"/>
    <w:rsid w:val="0022774F"/>
    <w:rsid w:val="0024036F"/>
    <w:rsid w:val="00241266"/>
    <w:rsid w:val="00242DDF"/>
    <w:rsid w:val="002610CD"/>
    <w:rsid w:val="0026244F"/>
    <w:rsid w:val="002641C2"/>
    <w:rsid w:val="002737A4"/>
    <w:rsid w:val="002755FA"/>
    <w:rsid w:val="0027632B"/>
    <w:rsid w:val="002825E6"/>
    <w:rsid w:val="002C569E"/>
    <w:rsid w:val="002C5E34"/>
    <w:rsid w:val="002F753B"/>
    <w:rsid w:val="00300EB6"/>
    <w:rsid w:val="003016DA"/>
    <w:rsid w:val="003177A3"/>
    <w:rsid w:val="0033055C"/>
    <w:rsid w:val="00335203"/>
    <w:rsid w:val="00340C39"/>
    <w:rsid w:val="00342F44"/>
    <w:rsid w:val="00361984"/>
    <w:rsid w:val="003C0DAE"/>
    <w:rsid w:val="003C6416"/>
    <w:rsid w:val="003D1AF5"/>
    <w:rsid w:val="003D774D"/>
    <w:rsid w:val="003E1574"/>
    <w:rsid w:val="00410A08"/>
    <w:rsid w:val="00436D84"/>
    <w:rsid w:val="00437D44"/>
    <w:rsid w:val="00480549"/>
    <w:rsid w:val="004A6E54"/>
    <w:rsid w:val="004B5DA1"/>
    <w:rsid w:val="004C098C"/>
    <w:rsid w:val="004C2974"/>
    <w:rsid w:val="004C45E2"/>
    <w:rsid w:val="004D2FAA"/>
    <w:rsid w:val="004D4554"/>
    <w:rsid w:val="004E0183"/>
    <w:rsid w:val="004E4BDA"/>
    <w:rsid w:val="004F5D53"/>
    <w:rsid w:val="0050521A"/>
    <w:rsid w:val="00506DD8"/>
    <w:rsid w:val="0051338D"/>
    <w:rsid w:val="00517434"/>
    <w:rsid w:val="005214DB"/>
    <w:rsid w:val="00535607"/>
    <w:rsid w:val="00546643"/>
    <w:rsid w:val="0054721F"/>
    <w:rsid w:val="0056202D"/>
    <w:rsid w:val="00562D5D"/>
    <w:rsid w:val="00565AB3"/>
    <w:rsid w:val="00577A44"/>
    <w:rsid w:val="00593495"/>
    <w:rsid w:val="005A5190"/>
    <w:rsid w:val="005B17C3"/>
    <w:rsid w:val="005F19A7"/>
    <w:rsid w:val="005F431D"/>
    <w:rsid w:val="005F4A17"/>
    <w:rsid w:val="00606AB2"/>
    <w:rsid w:val="006122EC"/>
    <w:rsid w:val="0064281A"/>
    <w:rsid w:val="00671F14"/>
    <w:rsid w:val="00676B33"/>
    <w:rsid w:val="0068008E"/>
    <w:rsid w:val="006A2DC7"/>
    <w:rsid w:val="006A374C"/>
    <w:rsid w:val="006B46EC"/>
    <w:rsid w:val="006C7A42"/>
    <w:rsid w:val="006D5F8E"/>
    <w:rsid w:val="006D67E0"/>
    <w:rsid w:val="006E4C9B"/>
    <w:rsid w:val="006F4E04"/>
    <w:rsid w:val="00702070"/>
    <w:rsid w:val="007113AE"/>
    <w:rsid w:val="00711605"/>
    <w:rsid w:val="007155DF"/>
    <w:rsid w:val="007312E5"/>
    <w:rsid w:val="0074443A"/>
    <w:rsid w:val="0075016C"/>
    <w:rsid w:val="0075572C"/>
    <w:rsid w:val="0077200B"/>
    <w:rsid w:val="0077210F"/>
    <w:rsid w:val="0079582E"/>
    <w:rsid w:val="007B3C10"/>
    <w:rsid w:val="007B4D9C"/>
    <w:rsid w:val="007C5548"/>
    <w:rsid w:val="007D5BD7"/>
    <w:rsid w:val="007D6E66"/>
    <w:rsid w:val="007E3C69"/>
    <w:rsid w:val="007F0DD5"/>
    <w:rsid w:val="007F1E6A"/>
    <w:rsid w:val="00806AF2"/>
    <w:rsid w:val="00833DE5"/>
    <w:rsid w:val="008473B5"/>
    <w:rsid w:val="00855384"/>
    <w:rsid w:val="00870A70"/>
    <w:rsid w:val="00875961"/>
    <w:rsid w:val="00875976"/>
    <w:rsid w:val="00877EFD"/>
    <w:rsid w:val="00887179"/>
    <w:rsid w:val="008923D0"/>
    <w:rsid w:val="008938FE"/>
    <w:rsid w:val="008A29F0"/>
    <w:rsid w:val="008B43EC"/>
    <w:rsid w:val="008B57C7"/>
    <w:rsid w:val="008B739A"/>
    <w:rsid w:val="008C2D41"/>
    <w:rsid w:val="008D42E2"/>
    <w:rsid w:val="0090625D"/>
    <w:rsid w:val="00907B74"/>
    <w:rsid w:val="00911845"/>
    <w:rsid w:val="00916F6D"/>
    <w:rsid w:val="009206E6"/>
    <w:rsid w:val="009332CC"/>
    <w:rsid w:val="00942C61"/>
    <w:rsid w:val="00951E4F"/>
    <w:rsid w:val="00966A27"/>
    <w:rsid w:val="009740F5"/>
    <w:rsid w:val="00975B42"/>
    <w:rsid w:val="009B3B19"/>
    <w:rsid w:val="00A0416E"/>
    <w:rsid w:val="00A164FF"/>
    <w:rsid w:val="00A2394C"/>
    <w:rsid w:val="00A248BD"/>
    <w:rsid w:val="00A254B5"/>
    <w:rsid w:val="00A35778"/>
    <w:rsid w:val="00A35D61"/>
    <w:rsid w:val="00A36C78"/>
    <w:rsid w:val="00A40198"/>
    <w:rsid w:val="00A46871"/>
    <w:rsid w:val="00A55BE7"/>
    <w:rsid w:val="00A92528"/>
    <w:rsid w:val="00AD48C3"/>
    <w:rsid w:val="00AD7EA1"/>
    <w:rsid w:val="00AE0311"/>
    <w:rsid w:val="00AE1908"/>
    <w:rsid w:val="00AE6F9F"/>
    <w:rsid w:val="00AE7FF1"/>
    <w:rsid w:val="00AF3194"/>
    <w:rsid w:val="00B16624"/>
    <w:rsid w:val="00B24C33"/>
    <w:rsid w:val="00B25244"/>
    <w:rsid w:val="00B311E9"/>
    <w:rsid w:val="00B40E11"/>
    <w:rsid w:val="00B4100C"/>
    <w:rsid w:val="00B61046"/>
    <w:rsid w:val="00B676AE"/>
    <w:rsid w:val="00B80920"/>
    <w:rsid w:val="00B878F5"/>
    <w:rsid w:val="00B93AB5"/>
    <w:rsid w:val="00B962DE"/>
    <w:rsid w:val="00BA6AAC"/>
    <w:rsid w:val="00BA7C15"/>
    <w:rsid w:val="00BB613D"/>
    <w:rsid w:val="00BC2CD6"/>
    <w:rsid w:val="00C02AEF"/>
    <w:rsid w:val="00C12113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1631"/>
    <w:rsid w:val="00CD4ACD"/>
    <w:rsid w:val="00CE16CA"/>
    <w:rsid w:val="00CF5869"/>
    <w:rsid w:val="00CF6E8F"/>
    <w:rsid w:val="00D02941"/>
    <w:rsid w:val="00D257A8"/>
    <w:rsid w:val="00D26FB3"/>
    <w:rsid w:val="00D43964"/>
    <w:rsid w:val="00D509E9"/>
    <w:rsid w:val="00D516B2"/>
    <w:rsid w:val="00DA6A5A"/>
    <w:rsid w:val="00DC6A2D"/>
    <w:rsid w:val="00DD04A3"/>
    <w:rsid w:val="00E0576E"/>
    <w:rsid w:val="00E32D88"/>
    <w:rsid w:val="00E33393"/>
    <w:rsid w:val="00E65690"/>
    <w:rsid w:val="00E7115C"/>
    <w:rsid w:val="00E7327B"/>
    <w:rsid w:val="00EA183D"/>
    <w:rsid w:val="00EB04D0"/>
    <w:rsid w:val="00EB1F7D"/>
    <w:rsid w:val="00EC1609"/>
    <w:rsid w:val="00ED12D1"/>
    <w:rsid w:val="00ED267B"/>
    <w:rsid w:val="00EE3DEA"/>
    <w:rsid w:val="00EE65CE"/>
    <w:rsid w:val="00F007E6"/>
    <w:rsid w:val="00F32CAB"/>
    <w:rsid w:val="00F42699"/>
    <w:rsid w:val="00F45DA1"/>
    <w:rsid w:val="00F53499"/>
    <w:rsid w:val="00F55FEB"/>
    <w:rsid w:val="00F75D4F"/>
    <w:rsid w:val="00F90BB7"/>
    <w:rsid w:val="00F92719"/>
    <w:rsid w:val="00FA18E6"/>
    <w:rsid w:val="00FA24B9"/>
    <w:rsid w:val="00FB0581"/>
    <w:rsid w:val="00FB4614"/>
    <w:rsid w:val="00FC6970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BE748D"/>
  <w15:chartTrackingRefBased/>
  <w15:docId w15:val="{DDDEA3CC-B2BD-4FF8-9FEB-DBC7EB5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51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1A51A6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D509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4391</Words>
  <Characters>2504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Zane Kalniņa</cp:lastModifiedBy>
  <cp:revision>20</cp:revision>
  <cp:lastPrinted>2008-02-21T11:46:00Z</cp:lastPrinted>
  <dcterms:created xsi:type="dcterms:W3CDTF">2024-10-16T05:26:00Z</dcterms:created>
  <dcterms:modified xsi:type="dcterms:W3CDTF">2025-12-03T12:25:00Z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