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bookmarkStart w:id="0" w:name="_Hlk479242236" w:displacedByCustomXml="next"/>
    <w:bookmarkEnd w:id="0" w:displacedByCustomXml="next"/>
    <w:sdt>
      <w:sdtPr>
        <w:id w:val="-622082063"/>
        <w:docPartObj>
          <w:docPartGallery w:val="Cover Pages"/>
          <w:docPartUnique/>
        </w:docPartObj>
      </w:sdtPr>
      <w:sdtContent>
        <w:p w:rsidR="00B83751" w14:paraId="235C2AC9" w14:textId="72A68DC8">
          <w:r>
            <w:rPr>
              <w:noProof/>
              <w:lang w:eastAsia="lv-LV"/>
            </w:rPr>
            <mc:AlternateContent>
              <mc:Choice Requires="wps">
                <w:drawing>
                  <wp:anchor distT="0" distB="0" distL="114300" distR="114300" simplePos="0" relativeHeight="251666432" behindDoc="0" locked="0" layoutInCell="1" allowOverlap="1">
                    <wp:simplePos x="0" y="0"/>
                    <wp:positionH relativeFrom="column">
                      <wp:posOffset>3325495</wp:posOffset>
                    </wp:positionH>
                    <wp:positionV relativeFrom="paragraph">
                      <wp:posOffset>129540</wp:posOffset>
                    </wp:positionV>
                    <wp:extent cx="1859280" cy="845820"/>
                    <wp:effectExtent l="0" t="0" r="762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9280" cy="845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343A" w:rsidRPr="009B343A" w:rsidP="009B343A" w14:textId="77777777">
                                <w:pPr>
                                  <w:spacing w:after="0" w:line="240" w:lineRule="auto"/>
                                  <w:rPr>
                                    <w:rFonts w:ascii="Times New Roman" w:hAnsi="Times New Roman" w:cs="Times New Roman"/>
                                    <w:caps/>
                                    <w:color w:val="00A7C6"/>
                                  </w:rPr>
                                </w:pPr>
                                <w:r w:rsidRPr="009B343A">
                                  <w:rPr>
                                    <w:rFonts w:ascii="Times New Roman" w:hAnsi="Times New Roman" w:cs="Times New Roman"/>
                                    <w:caps/>
                                    <w:color w:val="00A7C6"/>
                                  </w:rPr>
                                  <w:t>RĪGAS VALSTSPILSĒTAS PAŠVALDĪBAS</w:t>
                                </w:r>
                              </w:p>
                              <w:p w:rsidR="00477077" w:rsidRPr="000F0E2A" w:rsidP="009B343A" w14:textId="77777777">
                                <w:pPr>
                                  <w:spacing w:after="0" w:line="240" w:lineRule="auto"/>
                                  <w:rPr>
                                    <w:rFonts w:ascii="Times New Roman" w:hAnsi="Times New Roman" w:cs="Times New Roman"/>
                                    <w:caps/>
                                    <w:color w:val="00A7C6"/>
                                  </w:rPr>
                                </w:pPr>
                                <w:r w:rsidRPr="009B343A">
                                  <w:rPr>
                                    <w:rFonts w:ascii="Times New Roman" w:hAnsi="Times New Roman" w:cs="Times New Roman"/>
                                    <w:caps/>
                                    <w:color w:val="00A7C6"/>
                                  </w:rPr>
                                  <w:t>MĀJOKĻU UN VIDES DEPARTAMENTS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46.4pt;height:66.6pt;margin-top:10.2pt;margin-left:261.85pt;mso-height-percent:0;mso-height-relative:margin;mso-width-percent:0;mso-width-relative:margin;mso-wrap-distance-bottom:0;mso-wrap-distance-left:9pt;mso-wrap-distance-right:9pt;mso-wrap-distance-top:0;mso-wrap-style:square;position:absolute;v-text-anchor:top;visibility:visible;z-index:251667456" fillcolor="white" stroked="f" strokeweight="0.5pt">
                    <v:textbox>
                      <w:txbxContent>
                        <w:p w:rsidR="009B343A" w:rsidRPr="009B343A" w:rsidP="009B343A" w14:paraId="50C83896" w14:textId="77777777">
                          <w:pPr>
                            <w:spacing w:after="0" w:line="240" w:lineRule="auto"/>
                            <w:rPr>
                              <w:rFonts w:ascii="Times New Roman" w:hAnsi="Times New Roman" w:cs="Times New Roman"/>
                              <w:caps/>
                              <w:color w:val="00A7C6"/>
                            </w:rPr>
                          </w:pPr>
                          <w:r w:rsidRPr="009B343A">
                            <w:rPr>
                              <w:rFonts w:ascii="Times New Roman" w:hAnsi="Times New Roman" w:cs="Times New Roman"/>
                              <w:caps/>
                              <w:color w:val="00A7C6"/>
                            </w:rPr>
                            <w:t>RĪGAS VALSTSPILSĒTAS PAŠVALDĪBAS</w:t>
                          </w:r>
                        </w:p>
                        <w:p w:rsidR="00477077" w:rsidRPr="000F0E2A" w:rsidP="009B343A" w14:paraId="2C2FC1C3" w14:textId="77777777">
                          <w:pPr>
                            <w:spacing w:after="0" w:line="240" w:lineRule="auto"/>
                            <w:rPr>
                              <w:rFonts w:ascii="Times New Roman" w:hAnsi="Times New Roman" w:cs="Times New Roman"/>
                              <w:caps/>
                              <w:color w:val="00A7C6"/>
                            </w:rPr>
                          </w:pPr>
                          <w:r w:rsidRPr="009B343A">
                            <w:rPr>
                              <w:rFonts w:ascii="Times New Roman" w:hAnsi="Times New Roman" w:cs="Times New Roman"/>
                              <w:caps/>
                              <w:color w:val="00A7C6"/>
                            </w:rPr>
                            <w:t>MĀJOKĻU UN VIDES DEPARTAMENTS</w:t>
                          </w:r>
                        </w:p>
                      </w:txbxContent>
                    </v:textbox>
                  </v:shape>
                </w:pict>
              </mc:Fallback>
            </mc:AlternateContent>
          </w:r>
          <w:r w:rsidR="00937AD4">
            <w:rPr>
              <w:noProof/>
              <w:lang w:eastAsia="lv-LV"/>
            </w:rPr>
            <mc:AlternateContent>
              <mc:Choice Requires="wps">
                <w:drawing>
                  <wp:anchor distT="0" distB="0" distL="114300" distR="114300" simplePos="0" relativeHeight="251673600" behindDoc="0" locked="0" layoutInCell="1" allowOverlap="1">
                    <wp:simplePos x="0" y="0"/>
                    <wp:positionH relativeFrom="column">
                      <wp:posOffset>4724400</wp:posOffset>
                    </wp:positionH>
                    <wp:positionV relativeFrom="paragraph">
                      <wp:posOffset>-685800</wp:posOffset>
                    </wp:positionV>
                    <wp:extent cx="1566000" cy="10249200"/>
                    <wp:effectExtent l="0" t="0" r="0" b="0"/>
                    <wp:wrapNone/>
                    <wp:docPr id="14" name="Freeform 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66000" cy="10249200"/>
                            </a:xfrm>
                            <a:custGeom>
                              <a:avLst/>
                              <a:gdLst>
                                <a:gd name="T0" fmla="*/ 502 w 502"/>
                                <a:gd name="T1" fmla="*/ 0 h 3168"/>
                                <a:gd name="T2" fmla="*/ 93 w 502"/>
                                <a:gd name="T3" fmla="*/ 0 h 3168"/>
                                <a:gd name="T4" fmla="*/ 0 w 502"/>
                                <a:gd name="T5" fmla="*/ 3168 h 3168"/>
                                <a:gd name="T6" fmla="*/ 502 w 502"/>
                                <a:gd name="T7" fmla="*/ 3168 h 3168"/>
                                <a:gd name="T8" fmla="*/ 502 w 502"/>
                                <a:gd name="T9" fmla="*/ 0 h 3168"/>
                              </a:gdLst>
                              <a:cxnLst>
                                <a:cxn ang="0">
                                  <a:pos x="T0" y="T1"/>
                                </a:cxn>
                                <a:cxn ang="0">
                                  <a:pos x="T2" y="T3"/>
                                </a:cxn>
                                <a:cxn ang="0">
                                  <a:pos x="T4" y="T5"/>
                                </a:cxn>
                                <a:cxn ang="0">
                                  <a:pos x="T6" y="T7"/>
                                </a:cxn>
                                <a:cxn ang="0">
                                  <a:pos x="T8" y="T9"/>
                                </a:cxn>
                              </a:cxnLst>
                              <a:rect l="0" t="0" r="r" b="b"/>
                              <a:pathLst>
                                <a:path fill="norm" h="3168" w="502" stroke="1">
                                  <a:moveTo>
                                    <a:pt x="502" y="0"/>
                                  </a:moveTo>
                                  <a:cubicBezTo>
                                    <a:pt x="93" y="0"/>
                                    <a:pt x="93" y="0"/>
                                    <a:pt x="93" y="0"/>
                                  </a:cubicBezTo>
                                  <a:cubicBezTo>
                                    <a:pt x="146" y="383"/>
                                    <a:pt x="323" y="1900"/>
                                    <a:pt x="0" y="3168"/>
                                  </a:cubicBezTo>
                                  <a:cubicBezTo>
                                    <a:pt x="502" y="3168"/>
                                    <a:pt x="502" y="3168"/>
                                    <a:pt x="502" y="3168"/>
                                  </a:cubicBezTo>
                                  <a:lnTo>
                                    <a:pt x="502" y="0"/>
                                  </a:lnTo>
                                  <a:close/>
                                </a:path>
                              </a:pathLst>
                            </a:custGeom>
                            <a:solidFill>
                              <a:srgbClr val="607272"/>
                            </a:solidFill>
                            <a:ln>
                              <a:noFill/>
                            </a:ln>
                            <a:effectLst/>
                            <a:extLst>
                              <a:ext xmlns:a="http://schemas.openxmlformats.org/drawingml/2006/main" uri="{91240B29-F687-4F45-9708-019B960494DF}">
                                <a14:hiddenLine xmlns:a14="http://schemas.microsoft.com/office/drawing/2010/main" w="38100">
                                  <a:solidFill>
                                    <a:srgbClr val="607272"/>
                                  </a:solidFill>
                                  <a:prstDash val="solid"/>
                                  <a:round/>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lt1">
                                        <a:lumMod val="50000"/>
                                        <a:lumOff val="0"/>
                                        <a:alpha val="50000"/>
                                      </a:schemeClr>
                                    </a:outerShdw>
                                  </a:effectLst>
                                </a14:hiddenEffects>
                              </a:ext>
                            </a:extLst>
                          </wps:spPr>
                          <wps:bodyPr rot="0" vert="horz" wrap="square" lIns="91440" tIns="45720" rIns="91440" bIns="45720" anchor="t" anchorCtr="0" upright="1"/>
                        </wps:wsp>
                      </a:graphicData>
                    </a:graphic>
                  </wp:anchor>
                </w:drawing>
              </mc:Choice>
              <mc:Fallback>
                <w:pict>
                  <v:shape id="Freeform 25" o:spid="_x0000_s1026" style="width:123.3pt;height:807pt;margin-top:-54pt;margin-left:372pt;mso-wrap-distance-bottom:0;mso-wrap-distance-left:9pt;mso-wrap-distance-right:9pt;mso-wrap-distance-top:0;mso-wrap-style:square;position:absolute;v-text-anchor:top;visibility:visible;z-index:251674624" coordsize="502,3168" path="m502,c93,,93,,93,,146,383,323,1900,,3168c502,3168,502,3168,502,3168l502,xe" fillcolor="#607272" stroked="f" strokecolor="#607272" strokeweight="3pt">
                    <v:shadow color="#7f7f7f" opacity="0.5" offset="1pt"/>
                    <v:path arrowok="t" o:connecttype="custom" o:connectlocs="1566000,0;290116,0;0,10249200;1566000,10249200;1566000,0" o:connectangles="0,0,0,0,0"/>
                  </v:shape>
                </w:pict>
              </mc:Fallback>
            </mc:AlternateContent>
          </w:r>
          <w:r w:rsidR="000F0E2A">
            <w:rPr>
              <w:noProof/>
              <w:lang w:eastAsia="lv-LV"/>
            </w:rPr>
            <w:drawing>
              <wp:anchor distT="0" distB="0" distL="114300" distR="114300" simplePos="0" relativeHeight="251665408" behindDoc="0" locked="0" layoutInCell="1" allowOverlap="1">
                <wp:simplePos x="0" y="0"/>
                <wp:positionH relativeFrom="column">
                  <wp:posOffset>2565070</wp:posOffset>
                </wp:positionH>
                <wp:positionV relativeFrom="paragraph">
                  <wp:posOffset>96520</wp:posOffset>
                </wp:positionV>
                <wp:extent cx="899795"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p>
        <w:p w:rsidR="00B83751" w14:paraId="21E22DAC" w14:textId="77777777"/>
        <w:p w:rsidR="00B83751" w14:paraId="7CFEF25A" w14:textId="77777777">
          <w:r w:rsidRPr="00B83751">
            <w:rPr>
              <w:noProof/>
              <w:lang w:eastAsia="lv-LV"/>
            </w:rPr>
            <w:drawing>
              <wp:anchor distT="36576" distB="36576" distL="36576" distR="36576" simplePos="0" relativeHeight="251658240" behindDoc="0" locked="0" layoutInCell="1" allowOverlap="1">
                <wp:simplePos x="0" y="0"/>
                <wp:positionH relativeFrom="column">
                  <wp:posOffset>-1007745</wp:posOffset>
                </wp:positionH>
                <wp:positionV relativeFrom="page">
                  <wp:posOffset>2381250</wp:posOffset>
                </wp:positionV>
                <wp:extent cx="6716395" cy="503491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Documents and Settings\tamic\Desktop\TC999D\TC9990101D-PB\TC9990101-IMG05.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716395" cy="50349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37AD4">
            <w:rPr>
              <w:noProof/>
              <w:lang w:eastAsia="lv-LV"/>
            </w:rPr>
            <mc:AlternateContent>
              <mc:Choice Requires="wps">
                <w:drawing>
                  <wp:anchor distT="0" distB="0" distL="114300" distR="114300" simplePos="0" relativeHeight="251659264" behindDoc="0" locked="0" layoutInCell="1" allowOverlap="1">
                    <wp:simplePos x="0" y="0"/>
                    <wp:positionH relativeFrom="column">
                      <wp:posOffset>-1009650</wp:posOffset>
                    </wp:positionH>
                    <wp:positionV relativeFrom="paragraph">
                      <wp:posOffset>4135120</wp:posOffset>
                    </wp:positionV>
                    <wp:extent cx="6807600" cy="4780800"/>
                    <wp:effectExtent l="0" t="0" r="0" b="1270"/>
                    <wp:wrapNone/>
                    <wp:docPr id="2"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07600" cy="4780800"/>
                            </a:xfrm>
                            <a:custGeom>
                              <a:avLst/>
                              <a:gdLst>
                                <a:gd name="T0" fmla="*/ 2102 w 2136"/>
                                <a:gd name="T1" fmla="*/ 511 h 1471"/>
                                <a:gd name="T2" fmla="*/ 2136 w 2136"/>
                                <a:gd name="T3" fmla="*/ 47 h 1471"/>
                                <a:gd name="T4" fmla="*/ 0 w 2136"/>
                                <a:gd name="T5" fmla="*/ 211 h 1471"/>
                                <a:gd name="T6" fmla="*/ 0 w 2136"/>
                                <a:gd name="T7" fmla="*/ 511 h 1471"/>
                                <a:gd name="T8" fmla="*/ 0 w 2136"/>
                                <a:gd name="T9" fmla="*/ 1471 h 1471"/>
                                <a:gd name="T10" fmla="*/ 1927 w 2136"/>
                                <a:gd name="T11" fmla="*/ 1471 h 1471"/>
                                <a:gd name="T12" fmla="*/ 1939 w 2136"/>
                                <a:gd name="T13" fmla="*/ 1428 h 1471"/>
                                <a:gd name="T14" fmla="*/ 2102 w 2136"/>
                                <a:gd name="T15" fmla="*/ 511 h 1471"/>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1471" w="2136" stroke="1">
                                  <a:moveTo>
                                    <a:pt x="2102" y="511"/>
                                  </a:moveTo>
                                  <a:cubicBezTo>
                                    <a:pt x="2118" y="354"/>
                                    <a:pt x="2129" y="199"/>
                                    <a:pt x="2136" y="47"/>
                                  </a:cubicBezTo>
                                  <a:cubicBezTo>
                                    <a:pt x="1803" y="0"/>
                                    <a:pt x="976" y="63"/>
                                    <a:pt x="0" y="211"/>
                                  </a:cubicBezTo>
                                  <a:cubicBezTo>
                                    <a:pt x="0" y="511"/>
                                    <a:pt x="0" y="511"/>
                                    <a:pt x="0" y="511"/>
                                  </a:cubicBezTo>
                                  <a:cubicBezTo>
                                    <a:pt x="0" y="1471"/>
                                    <a:pt x="0" y="1471"/>
                                    <a:pt x="0" y="1471"/>
                                  </a:cubicBezTo>
                                  <a:cubicBezTo>
                                    <a:pt x="1927" y="1471"/>
                                    <a:pt x="1927" y="1471"/>
                                    <a:pt x="1927" y="1471"/>
                                  </a:cubicBezTo>
                                  <a:cubicBezTo>
                                    <a:pt x="1931" y="1457"/>
                                    <a:pt x="1935" y="1443"/>
                                    <a:pt x="1939" y="1428"/>
                                  </a:cubicBezTo>
                                  <a:cubicBezTo>
                                    <a:pt x="2019" y="1131"/>
                                    <a:pt x="2071" y="819"/>
                                    <a:pt x="2102" y="511"/>
                                  </a:cubicBezTo>
                                  <a:close/>
                                </a:path>
                              </a:pathLst>
                            </a:custGeom>
                            <a:solidFill>
                              <a:srgbClr val="00A7C6"/>
                            </a:solidFill>
                            <a:ln>
                              <a:noFill/>
                            </a:ln>
                            <a:effectLst/>
                            <a:extLst>
                              <a:ext xmlns:a="http://schemas.openxmlformats.org/drawingml/2006/main" uri="{91240B29-F687-4F45-9708-019B960494DF}">
                                <a14:hiddenLine xmlns:a14="http://schemas.microsoft.com/office/drawing/2010/main" w="38100">
                                  <a:solidFill>
                                    <a:srgbClr val="00A7C6"/>
                                  </a:solidFill>
                                  <a:prstDash val="solid"/>
                                  <a:round/>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anchor>
                </w:drawing>
              </mc:Choice>
              <mc:Fallback>
                <w:pict>
                  <v:shape id="Freeform 4" o:spid="_x0000_s1027" style="width:536.05pt;height:376.45pt;margin-top:325.6pt;margin-left:-79.5pt;mso-wrap-distance-bottom:0;mso-wrap-distance-left:9pt;mso-wrap-distance-right:9pt;mso-wrap-distance-top:0;mso-wrap-style:square;position:absolute;v-text-anchor:top;visibility:visible;z-index:251660288" coordsize="2136,1471" path="m2102,511c2118,354,2129,199,2136,47c1803,,976,63,,211,,511,,511,,511c,1471,,1471,,1471c1927,1471,1927,1471,1927,1471c1931,1457,1935,1443,1939,1428c2019,1131,2071,819,2102,511xe" fillcolor="#00a7c6" stroked="f" strokecolor="#00a7c6" strokeweight="3pt">
                    <v:shadow color="#205867" opacity="0.5" offset="1pt"/>
                    <v:path arrowok="t" o:connecttype="custom" o:connectlocs="6699239,1660767;6807600,152752;0,685757;0,1660767;0,4780800;6141501,4780800;6179746,4641049;6699239,1660767" o:connectangles="0,0,0,0,0,0,0,0"/>
                  </v:shape>
                </w:pict>
              </mc:Fallback>
            </mc:AlternateContent>
          </w:r>
          <w:r w:rsidRPr="00B83751" w:rsidR="000F0E2A">
            <w:rPr>
              <w:noProof/>
              <w:lang w:eastAsia="lv-LV"/>
            </w:rPr>
            <mc:AlternateContent>
              <mc:Choice Requires="wps">
                <w:drawing>
                  <wp:anchor distT="36576" distB="36576" distL="36576" distR="36576" simplePos="0" relativeHeight="251675648" behindDoc="0" locked="0" layoutInCell="1" allowOverlap="1">
                    <wp:simplePos x="0" y="0"/>
                    <wp:positionH relativeFrom="column">
                      <wp:posOffset>-398780</wp:posOffset>
                    </wp:positionH>
                    <wp:positionV relativeFrom="page">
                      <wp:posOffset>6708775</wp:posOffset>
                    </wp:positionV>
                    <wp:extent cx="5581015" cy="1466850"/>
                    <wp:effectExtent l="0" t="0" r="635" b="0"/>
                    <wp:wrapNone/>
                    <wp:docPr id="17"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015" cy="1466850"/>
                            </a:xfrm>
                            <a:prstGeom prst="rect">
                              <a:avLst/>
                            </a:prstGeom>
                            <a:noFill/>
                            <a:ln>
                              <a:noFill/>
                            </a:ln>
                            <a:effectLst/>
                            <a:extLst>
                              <a:ext xmlns:a="http://schemas.openxmlformats.org/drawingml/2006/main" uri="{909E8E84-426E-40DD-AFC4-6F175D3DCCD1}">
                                <a14:hiddenFill xmlns:a14="http://schemas.microsoft.com/office/drawing/2010/main">
                                  <a:solidFill>
                                    <a:srgbClr val="FFFFFE"/>
                                  </a:solidFill>
                                </a14:hiddenFill>
                              </a:ext>
                              <a:ext xmlns:a="http://schemas.openxmlformats.org/drawingml/2006/main" uri="{91240B29-F687-4F45-9708-019B960494DF}">
                                <a14:hiddenLine xmlns:a14="http://schemas.microsoft.com/office/drawing/2010/main" w="9525" algn="in">
                                  <a:solidFill>
                                    <a:srgbClr val="21212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477077" w:rsidP="00143D38" w14:textId="77777777">
                                <w:pPr>
                                  <w:spacing w:after="0" w:line="240" w:lineRule="auto"/>
                                  <w:rPr>
                                    <w:rFonts w:cs="Times New Roman"/>
                                    <w:color w:val="FFFFFF" w:themeColor="background1"/>
                                    <w:sz w:val="32"/>
                                  </w:rPr>
                                </w:pPr>
                                <w:r w:rsidRPr="00143D38">
                                  <w:rPr>
                                    <w:rFonts w:cs="Times New Roman"/>
                                    <w:color w:val="FFFFFF" w:themeColor="background1"/>
                                    <w:sz w:val="32"/>
                                  </w:rPr>
                                  <w:t>Rīcības plāna vides trokšņa samazināšanai</w:t>
                                </w:r>
                                <w:r>
                                  <w:rPr>
                                    <w:rFonts w:cs="Times New Roman"/>
                                    <w:color w:val="FFFFFF" w:themeColor="background1"/>
                                    <w:sz w:val="32"/>
                                  </w:rPr>
                                  <w:t xml:space="preserve"> </w:t>
                                </w:r>
                                <w:r w:rsidRPr="00143D38">
                                  <w:rPr>
                                    <w:rFonts w:cs="Times New Roman"/>
                                    <w:color w:val="FFFFFF" w:themeColor="background1"/>
                                    <w:sz w:val="32"/>
                                  </w:rPr>
                                  <w:t>Rīgas aglomerācijā</w:t>
                                </w:r>
                                <w:r>
                                  <w:rPr>
                                    <w:rFonts w:cs="Times New Roman"/>
                                    <w:color w:val="FFFFFF" w:themeColor="background1"/>
                                    <w:sz w:val="32"/>
                                  </w:rPr>
                                  <w:t xml:space="preserve"> </w:t>
                                </w:r>
                                <w:r w:rsidRPr="00143D38">
                                  <w:rPr>
                                    <w:rFonts w:cs="Times New Roman"/>
                                    <w:color w:val="FFFFFF" w:themeColor="background1"/>
                                    <w:sz w:val="32"/>
                                  </w:rPr>
                                  <w:t>20</w:t>
                                </w:r>
                                <w:r w:rsidR="006B5E7B">
                                  <w:rPr>
                                    <w:rFonts w:cs="Times New Roman"/>
                                    <w:color w:val="FFFFFF" w:themeColor="background1"/>
                                    <w:sz w:val="32"/>
                                  </w:rPr>
                                  <w:t>24</w:t>
                                </w:r>
                                <w:r w:rsidRPr="00143D38">
                                  <w:rPr>
                                    <w:rFonts w:cs="Times New Roman"/>
                                    <w:color w:val="FFFFFF" w:themeColor="background1"/>
                                    <w:sz w:val="32"/>
                                  </w:rPr>
                                  <w:t>. - 202</w:t>
                                </w:r>
                                <w:r w:rsidR="006B5E7B">
                                  <w:rPr>
                                    <w:rFonts w:cs="Times New Roman"/>
                                    <w:color w:val="FFFFFF" w:themeColor="background1"/>
                                    <w:sz w:val="32"/>
                                  </w:rPr>
                                  <w:t>8</w:t>
                                </w:r>
                                <w:r w:rsidRPr="00143D38">
                                  <w:rPr>
                                    <w:rFonts w:cs="Times New Roman"/>
                                    <w:color w:val="FFFFFF" w:themeColor="background1"/>
                                    <w:sz w:val="32"/>
                                  </w:rPr>
                                  <w:t xml:space="preserve">. </w:t>
                                </w:r>
                                <w:r>
                                  <w:rPr>
                                    <w:rFonts w:cs="Times New Roman"/>
                                    <w:color w:val="FFFFFF" w:themeColor="background1"/>
                                    <w:sz w:val="32"/>
                                  </w:rPr>
                                  <w:t>g</w:t>
                                </w:r>
                                <w:r w:rsidRPr="00143D38">
                                  <w:rPr>
                                    <w:rFonts w:cs="Times New Roman"/>
                                    <w:color w:val="FFFFFF" w:themeColor="background1"/>
                                    <w:sz w:val="32"/>
                                  </w:rPr>
                                  <w:t>adam</w:t>
                                </w:r>
                                <w:r>
                                  <w:rPr>
                                    <w:rFonts w:cs="Times New Roman"/>
                                    <w:color w:val="FFFFFF" w:themeColor="background1"/>
                                    <w:sz w:val="32"/>
                                  </w:rPr>
                                  <w:t xml:space="preserve"> </w:t>
                                </w:r>
                                <w:r w:rsidR="00EA4DF9">
                                  <w:rPr>
                                    <w:rFonts w:cs="Times New Roman"/>
                                    <w:color w:val="FFFFFF" w:themeColor="background1"/>
                                    <w:sz w:val="32"/>
                                  </w:rPr>
                                  <w:t>5</w:t>
                                </w:r>
                                <w:r>
                                  <w:rPr>
                                    <w:rFonts w:cs="Times New Roman"/>
                                    <w:color w:val="FFFFFF" w:themeColor="background1"/>
                                    <w:sz w:val="32"/>
                                  </w:rPr>
                                  <w:t>. pielikums</w:t>
                                </w:r>
                              </w:p>
                              <w:p w:rsidR="004C3FC9" w:rsidRPr="00143D38" w:rsidP="00F87D5D" w14:textId="77777777">
                                <w:pPr>
                                  <w:pStyle w:val="Heading2"/>
                                  <w:numPr>
                                    <w:ilvl w:val="0"/>
                                    <w:numId w:val="0"/>
                                  </w:numPr>
                                  <w:spacing w:before="200" w:after="200"/>
                                  <w:jc w:val="left"/>
                                  <w:rPr>
                                    <w:rFonts w:asciiTheme="minorHAnsi" w:eastAsiaTheme="minorHAnsi" w:hAnsiTheme="minorHAnsi" w:cs="Times New Roman"/>
                                    <w:b w:val="0"/>
                                    <w:bCs w:val="0"/>
                                    <w:i w:val="0"/>
                                    <w:iCs w:val="0"/>
                                    <w:color w:val="FFFFFF" w:themeColor="background1"/>
                                    <w:sz w:val="52"/>
                                    <w:szCs w:val="22"/>
                                    <w:lang w:eastAsia="en-US"/>
                                  </w:rPr>
                                </w:pPr>
                                <w:r>
                                  <w:rPr>
                                    <w:rFonts w:asciiTheme="minorHAnsi" w:eastAsiaTheme="minorHAnsi" w:hAnsiTheme="minorHAnsi" w:cs="Times New Roman"/>
                                    <w:b w:val="0"/>
                                    <w:bCs w:val="0"/>
                                    <w:i w:val="0"/>
                                    <w:iCs w:val="0"/>
                                    <w:color w:val="FFFFFF" w:themeColor="background1"/>
                                    <w:sz w:val="52"/>
                                    <w:szCs w:val="22"/>
                                    <w:lang w:eastAsia="en-US"/>
                                  </w:rPr>
                                  <w:t>Darbības</w:t>
                                </w:r>
                                <w:r w:rsidRPr="00B43857">
                                  <w:rPr>
                                    <w:rFonts w:asciiTheme="minorHAnsi" w:eastAsiaTheme="minorHAnsi" w:hAnsiTheme="minorHAnsi" w:cs="Times New Roman"/>
                                    <w:b w:val="0"/>
                                    <w:bCs w:val="0"/>
                                    <w:i w:val="0"/>
                                    <w:iCs w:val="0"/>
                                    <w:color w:val="FFFFFF" w:themeColor="background1"/>
                                    <w:sz w:val="52"/>
                                    <w:szCs w:val="22"/>
                                    <w:lang w:eastAsia="en-US"/>
                                  </w:rPr>
                                  <w:t xml:space="preserve"> trokšņa pārvaldības sistēmas pilnveidošanai</w:t>
                                </w:r>
                              </w:p>
                              <w:p w:rsidR="00477077" w:rsidP="00143D38" w14:textId="77777777">
                                <w:pPr>
                                  <w:spacing w:after="0" w:line="240" w:lineRule="auto"/>
                                  <w:rPr>
                                    <w:rFonts w:cs="Times New Roman"/>
                                    <w:color w:val="FFFFFF" w:themeColor="background1"/>
                                    <w:sz w:val="32"/>
                                  </w:rPr>
                                </w:pPr>
                              </w:p>
                              <w:p w:rsidR="00477077" w:rsidRPr="00143D38" w:rsidP="00143D38" w14:textId="77777777">
                                <w:pPr>
                                  <w:spacing w:after="0" w:line="240" w:lineRule="auto"/>
                                  <w:jc w:val="center"/>
                                  <w:rPr>
                                    <w:rFonts w:cs="Times New Roman"/>
                                    <w:color w:val="FFFFFF" w:themeColor="background1"/>
                                    <w:sz w:val="32"/>
                                  </w:rPr>
                                </w:pPr>
                              </w:p>
                              <w:p w:rsidR="00477077" w:rsidRPr="00BA4432" w:rsidP="00B83751" w14:textId="77777777">
                                <w:pPr>
                                  <w:widowControl w:val="0"/>
                                  <w:spacing w:line="500" w:lineRule="exact"/>
                                  <w:rPr>
                                    <w:rFonts w:cs="Arial"/>
                                    <w:color w:val="FFFFFE"/>
                                    <w:w w:val="90"/>
                                    <w:sz w:val="46"/>
                                    <w:szCs w:val="46"/>
                                  </w:rPr>
                                </w:pP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 id="Text Box 24" o:spid="_x0000_s1028" type="#_x0000_t202" style="width:439.45pt;height:115.5pt;margin-top:528.25pt;margin-left:-31.4pt;mso-height-percent:0;mso-height-relative:page;mso-position-vertical-relative:page;mso-width-percent:0;mso-width-relative:page;mso-wrap-distance-bottom:2.88pt;mso-wrap-distance-left:2.88pt;mso-wrap-distance-right:2.88pt;mso-wrap-distance-top:2.88pt;mso-wrap-style:square;position:absolute;v-text-anchor:top;visibility:visible;z-index:251676672" filled="f" fillcolor="#fffffe" stroked="f" strokecolor="#212120" insetpen="t">
                    <v:textbox inset="2.88pt,2.88pt,2.88pt,2.88pt">
                      <w:txbxContent>
                        <w:p w:rsidR="00477077" w:rsidP="00143D38" w14:paraId="270E9B41" w14:textId="77777777">
                          <w:pPr>
                            <w:spacing w:after="0" w:line="240" w:lineRule="auto"/>
                            <w:rPr>
                              <w:rFonts w:cs="Times New Roman"/>
                              <w:color w:val="FFFFFF" w:themeColor="background1"/>
                              <w:sz w:val="32"/>
                            </w:rPr>
                          </w:pPr>
                          <w:r w:rsidRPr="00143D38">
                            <w:rPr>
                              <w:rFonts w:cs="Times New Roman"/>
                              <w:color w:val="FFFFFF" w:themeColor="background1"/>
                              <w:sz w:val="32"/>
                            </w:rPr>
                            <w:t>Rīcības plāna vides trokšņa samazināšanai</w:t>
                          </w:r>
                          <w:r>
                            <w:rPr>
                              <w:rFonts w:cs="Times New Roman"/>
                              <w:color w:val="FFFFFF" w:themeColor="background1"/>
                              <w:sz w:val="32"/>
                            </w:rPr>
                            <w:t xml:space="preserve"> </w:t>
                          </w:r>
                          <w:r w:rsidRPr="00143D38">
                            <w:rPr>
                              <w:rFonts w:cs="Times New Roman"/>
                              <w:color w:val="FFFFFF" w:themeColor="background1"/>
                              <w:sz w:val="32"/>
                            </w:rPr>
                            <w:t>Rīgas aglomerācijā</w:t>
                          </w:r>
                          <w:r>
                            <w:rPr>
                              <w:rFonts w:cs="Times New Roman"/>
                              <w:color w:val="FFFFFF" w:themeColor="background1"/>
                              <w:sz w:val="32"/>
                            </w:rPr>
                            <w:t xml:space="preserve"> </w:t>
                          </w:r>
                          <w:r w:rsidRPr="00143D38">
                            <w:rPr>
                              <w:rFonts w:cs="Times New Roman"/>
                              <w:color w:val="FFFFFF" w:themeColor="background1"/>
                              <w:sz w:val="32"/>
                            </w:rPr>
                            <w:t>20</w:t>
                          </w:r>
                          <w:r w:rsidR="006B5E7B">
                            <w:rPr>
                              <w:rFonts w:cs="Times New Roman"/>
                              <w:color w:val="FFFFFF" w:themeColor="background1"/>
                              <w:sz w:val="32"/>
                            </w:rPr>
                            <w:t>24</w:t>
                          </w:r>
                          <w:r w:rsidRPr="00143D38">
                            <w:rPr>
                              <w:rFonts w:cs="Times New Roman"/>
                              <w:color w:val="FFFFFF" w:themeColor="background1"/>
                              <w:sz w:val="32"/>
                            </w:rPr>
                            <w:t>. - 202</w:t>
                          </w:r>
                          <w:r w:rsidR="006B5E7B">
                            <w:rPr>
                              <w:rFonts w:cs="Times New Roman"/>
                              <w:color w:val="FFFFFF" w:themeColor="background1"/>
                              <w:sz w:val="32"/>
                            </w:rPr>
                            <w:t>8</w:t>
                          </w:r>
                          <w:r w:rsidRPr="00143D38">
                            <w:rPr>
                              <w:rFonts w:cs="Times New Roman"/>
                              <w:color w:val="FFFFFF" w:themeColor="background1"/>
                              <w:sz w:val="32"/>
                            </w:rPr>
                            <w:t xml:space="preserve">. </w:t>
                          </w:r>
                          <w:r>
                            <w:rPr>
                              <w:rFonts w:cs="Times New Roman"/>
                              <w:color w:val="FFFFFF" w:themeColor="background1"/>
                              <w:sz w:val="32"/>
                            </w:rPr>
                            <w:t>g</w:t>
                          </w:r>
                          <w:r w:rsidRPr="00143D38">
                            <w:rPr>
                              <w:rFonts w:cs="Times New Roman"/>
                              <w:color w:val="FFFFFF" w:themeColor="background1"/>
                              <w:sz w:val="32"/>
                            </w:rPr>
                            <w:t>adam</w:t>
                          </w:r>
                          <w:r>
                            <w:rPr>
                              <w:rFonts w:cs="Times New Roman"/>
                              <w:color w:val="FFFFFF" w:themeColor="background1"/>
                              <w:sz w:val="32"/>
                            </w:rPr>
                            <w:t xml:space="preserve"> </w:t>
                          </w:r>
                          <w:r w:rsidR="00EA4DF9">
                            <w:rPr>
                              <w:rFonts w:cs="Times New Roman"/>
                              <w:color w:val="FFFFFF" w:themeColor="background1"/>
                              <w:sz w:val="32"/>
                            </w:rPr>
                            <w:t>5</w:t>
                          </w:r>
                          <w:r>
                            <w:rPr>
                              <w:rFonts w:cs="Times New Roman"/>
                              <w:color w:val="FFFFFF" w:themeColor="background1"/>
                              <w:sz w:val="32"/>
                            </w:rPr>
                            <w:t>. pielikums</w:t>
                          </w:r>
                        </w:p>
                        <w:p w:rsidR="004C3FC9" w:rsidRPr="00143D38" w:rsidP="00F87D5D" w14:paraId="7666CE9F" w14:textId="77777777">
                          <w:pPr>
                            <w:pStyle w:val="Heading2"/>
                            <w:numPr>
                              <w:ilvl w:val="0"/>
                              <w:numId w:val="0"/>
                            </w:numPr>
                            <w:spacing w:before="200" w:after="200"/>
                            <w:jc w:val="left"/>
                            <w:rPr>
                              <w:rFonts w:asciiTheme="minorHAnsi" w:eastAsiaTheme="minorHAnsi" w:hAnsiTheme="minorHAnsi" w:cs="Times New Roman"/>
                              <w:b w:val="0"/>
                              <w:bCs w:val="0"/>
                              <w:i w:val="0"/>
                              <w:iCs w:val="0"/>
                              <w:color w:val="FFFFFF" w:themeColor="background1"/>
                              <w:sz w:val="52"/>
                              <w:szCs w:val="22"/>
                              <w:lang w:eastAsia="en-US"/>
                            </w:rPr>
                          </w:pPr>
                          <w:r>
                            <w:rPr>
                              <w:rFonts w:asciiTheme="minorHAnsi" w:eastAsiaTheme="minorHAnsi" w:hAnsiTheme="minorHAnsi" w:cs="Times New Roman"/>
                              <w:b w:val="0"/>
                              <w:bCs w:val="0"/>
                              <w:i w:val="0"/>
                              <w:iCs w:val="0"/>
                              <w:color w:val="FFFFFF" w:themeColor="background1"/>
                              <w:sz w:val="52"/>
                              <w:szCs w:val="22"/>
                              <w:lang w:eastAsia="en-US"/>
                            </w:rPr>
                            <w:t>Darbības</w:t>
                          </w:r>
                          <w:r w:rsidRPr="00B43857">
                            <w:rPr>
                              <w:rFonts w:asciiTheme="minorHAnsi" w:eastAsiaTheme="minorHAnsi" w:hAnsiTheme="minorHAnsi" w:cs="Times New Roman"/>
                              <w:b w:val="0"/>
                              <w:bCs w:val="0"/>
                              <w:i w:val="0"/>
                              <w:iCs w:val="0"/>
                              <w:color w:val="FFFFFF" w:themeColor="background1"/>
                              <w:sz w:val="52"/>
                              <w:szCs w:val="22"/>
                              <w:lang w:eastAsia="en-US"/>
                            </w:rPr>
                            <w:t xml:space="preserve"> trokšņa pārvaldības sistēmas pilnveidošanai</w:t>
                          </w:r>
                        </w:p>
                        <w:p w:rsidR="00477077" w:rsidP="00143D38" w14:paraId="6111AAF0" w14:textId="77777777">
                          <w:pPr>
                            <w:spacing w:after="0" w:line="240" w:lineRule="auto"/>
                            <w:rPr>
                              <w:rFonts w:cs="Times New Roman"/>
                              <w:color w:val="FFFFFF" w:themeColor="background1"/>
                              <w:sz w:val="32"/>
                            </w:rPr>
                          </w:pPr>
                        </w:p>
                        <w:p w:rsidR="00477077" w:rsidRPr="00143D38" w:rsidP="00143D38" w14:paraId="7DD798B8" w14:textId="77777777">
                          <w:pPr>
                            <w:spacing w:after="0" w:line="240" w:lineRule="auto"/>
                            <w:jc w:val="center"/>
                            <w:rPr>
                              <w:rFonts w:cs="Times New Roman"/>
                              <w:color w:val="FFFFFF" w:themeColor="background1"/>
                              <w:sz w:val="32"/>
                            </w:rPr>
                          </w:pPr>
                        </w:p>
                        <w:p w:rsidR="00477077" w:rsidRPr="00BA4432" w:rsidP="00B83751" w14:paraId="530ABB63" w14:textId="77777777">
                          <w:pPr>
                            <w:widowControl w:val="0"/>
                            <w:spacing w:line="500" w:lineRule="exact"/>
                            <w:rPr>
                              <w:rFonts w:cs="Arial"/>
                              <w:color w:val="FFFFFE"/>
                              <w:w w:val="90"/>
                              <w:sz w:val="46"/>
                              <w:szCs w:val="46"/>
                            </w:rPr>
                          </w:pPr>
                        </w:p>
                      </w:txbxContent>
                    </v:textbox>
                  </v:shape>
                </w:pict>
              </mc:Fallback>
            </mc:AlternateContent>
          </w:r>
          <w:r w:rsidR="00B83751">
            <w:br w:type="page"/>
          </w:r>
        </w:p>
      </w:sdtContent>
    </w:sdt>
    <w:p w:rsidR="004C3FC9" w:rsidRPr="004C3FC9" w:rsidP="004C3FC9" w14:paraId="65936F7A" w14:textId="710218C8">
      <w:pPr>
        <w:rPr>
          <w:rFonts w:eastAsia="Times New Roman" w:cs="Arial"/>
          <w:bCs/>
          <w:iCs/>
          <w:color w:val="00A7C6"/>
          <w:w w:val="90"/>
          <w:sz w:val="32"/>
          <w:lang w:eastAsia="en-GB"/>
        </w:rPr>
      </w:pPr>
      <w:r w:rsidRPr="00C24C43">
        <w:rPr>
          <w:noProof/>
          <w:color w:val="00A7C6"/>
          <w:lang w:eastAsia="lv-LV"/>
        </w:rPr>
        <mc:AlternateContent>
          <mc:Choice Requires="wps">
            <w:drawing>
              <wp:anchor distT="0" distB="0" distL="114300" distR="114300" simplePos="0" relativeHeight="251677696" behindDoc="0" locked="1" layoutInCell="1" allowOverlap="1">
                <wp:simplePos x="0" y="0"/>
                <wp:positionH relativeFrom="column">
                  <wp:posOffset>-1139190</wp:posOffset>
                </wp:positionH>
                <wp:positionV relativeFrom="page">
                  <wp:posOffset>248285</wp:posOffset>
                </wp:positionV>
                <wp:extent cx="1371600" cy="10234800"/>
                <wp:effectExtent l="0" t="0" r="0" b="0"/>
                <wp:wrapNone/>
                <wp:docPr id="25" name="Freeform 4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0" cy="10234800"/>
                        </a:xfrm>
                        <a:custGeom>
                          <a:avLst/>
                          <a:gdLst>
                            <a:gd name="T0" fmla="*/ 178 w 630"/>
                            <a:gd name="T1" fmla="*/ 3168 h 3168"/>
                            <a:gd name="T2" fmla="*/ 124 w 630"/>
                            <a:gd name="T3" fmla="*/ 3168 h 3168"/>
                            <a:gd name="T4" fmla="*/ 0 w 630"/>
                            <a:gd name="T5" fmla="*/ 685 h 3168"/>
                            <a:gd name="T6" fmla="*/ 0 w 630"/>
                            <a:gd name="T7" fmla="*/ 0 h 3168"/>
                            <a:gd name="T8" fmla="*/ 418 w 630"/>
                            <a:gd name="T9" fmla="*/ 0 h 3168"/>
                            <a:gd name="T10" fmla="*/ 178 w 630"/>
                            <a:gd name="T11" fmla="*/ 3168 h 3168"/>
                            <a:gd name="T12" fmla="*/ 124 w 630"/>
                            <a:gd name="T13" fmla="*/ 3168 h 3168"/>
                            <a:gd name="T14" fmla="*/ 0 w 630"/>
                            <a:gd name="T15" fmla="*/ 685 h 3168"/>
                            <a:gd name="T16" fmla="*/ 0 w 630"/>
                            <a:gd name="T17" fmla="*/ 3168 h 3168"/>
                            <a:gd name="T18" fmla="*/ 124 w 630"/>
                            <a:gd name="T19" fmla="*/ 3168 h 31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3168" w="630" stroke="1">
                              <a:moveTo>
                                <a:pt x="178" y="3168"/>
                              </a:moveTo>
                              <a:cubicBezTo>
                                <a:pt x="124" y="3168"/>
                                <a:pt x="124" y="3168"/>
                                <a:pt x="124" y="3168"/>
                              </a:cubicBezTo>
                              <a:cubicBezTo>
                                <a:pt x="0" y="685"/>
                                <a:pt x="0" y="685"/>
                                <a:pt x="0" y="685"/>
                              </a:cubicBezTo>
                              <a:cubicBezTo>
                                <a:pt x="0" y="0"/>
                                <a:pt x="0" y="0"/>
                                <a:pt x="0" y="0"/>
                              </a:cubicBezTo>
                              <a:cubicBezTo>
                                <a:pt x="418" y="0"/>
                                <a:pt x="418" y="0"/>
                                <a:pt x="418" y="0"/>
                              </a:cubicBezTo>
                              <a:cubicBezTo>
                                <a:pt x="476" y="384"/>
                                <a:pt x="630" y="1741"/>
                                <a:pt x="178" y="3168"/>
                              </a:cubicBezTo>
                              <a:close/>
                              <a:moveTo>
                                <a:pt x="124" y="3168"/>
                              </a:moveTo>
                              <a:cubicBezTo>
                                <a:pt x="0" y="685"/>
                                <a:pt x="0" y="685"/>
                                <a:pt x="0" y="685"/>
                              </a:cubicBezTo>
                              <a:cubicBezTo>
                                <a:pt x="0" y="3168"/>
                                <a:pt x="0" y="3168"/>
                                <a:pt x="0" y="3168"/>
                              </a:cubicBezTo>
                              <a:lnTo>
                                <a:pt x="124" y="3168"/>
                              </a:lnTo>
                              <a:close/>
                            </a:path>
                          </a:pathLst>
                        </a:custGeom>
                        <a:solidFill>
                          <a:srgbClr val="00A7C6"/>
                        </a:solidFill>
                        <a:ln>
                          <a:noFill/>
                        </a:ln>
                        <a:effectLst/>
                        <a:extLst>
                          <a:ext xmlns:a="http://schemas.openxmlformats.org/drawingml/2006/main" uri="{91240B29-F687-4F45-9708-019B960494DF}">
                            <a14:hiddenLine xmlns:a14="http://schemas.microsoft.com/office/drawing/2010/main" w="9525">
                              <a:solidFill>
                                <a:srgbClr val="21212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8C8682"/>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1" o:spid="_x0000_s1029" style="width:108pt;height:805.9pt;margin-top:19.55pt;margin-left:-89.7pt;mso-height-percent:0;mso-height-relative:page;mso-position-vertical-relative:page;mso-width-percent:0;mso-width-relative:page;mso-wrap-distance-bottom:0;mso-wrap-distance-left:9pt;mso-wrap-distance-right:9pt;mso-wrap-distance-top:0;mso-wrap-style:square;position:absolute;v-text-anchor:top;visibility:visible;z-index:251678720" coordsize="630,3168" path="m178,3168c124,3168,124,3168,124,3168c,685,,685,,685,,,,,,,418,,418,,418,,476,384,630,1741,178,3168xm124,3168c,685,,685,,685,,3168,,3168,,3168l124,3168xe" fillcolor="#00a7c6" stroked="f" strokecolor="#212120">
                <v:shadow color="#8c8682"/>
                <v:path arrowok="t" o:connecttype="custom" o:connectlocs="387531,10234800;269966,10234800;0,2213017;0,0;910046,0;387531,10234800;269966,10234800;0,2213017;0,10234800;269966,10234800" o:connectangles="0,0,0,0,0,0,0,0,0,0"/>
                <o:lock v:ext="edit" verticies="t"/>
                <w10:anchorlock/>
              </v:shape>
            </w:pict>
          </mc:Fallback>
        </mc:AlternateContent>
      </w:r>
      <w:r w:rsidRPr="00EA4DF9" w:rsidR="00EA4DF9">
        <w:rPr>
          <w:rFonts w:eastAsia="Times New Roman" w:cs="Arial"/>
          <w:bCs/>
          <w:iCs/>
          <w:color w:val="00A7C6"/>
          <w:w w:val="90"/>
          <w:sz w:val="32"/>
          <w:lang w:eastAsia="en-GB"/>
        </w:rPr>
        <w:t xml:space="preserve">Rīgas teritorijas plānojumā iekļauto prasību aizsardzībai no trokšņa ievērošana </w:t>
      </w:r>
    </w:p>
    <w:p w:rsidR="00EA4DF9" w:rsidP="00EA4DF9" w14:paraId="5C335479" w14:textId="562E358A">
      <w:pPr>
        <w:keepNext/>
        <w:keepLines/>
        <w:jc w:val="both"/>
        <w:rPr>
          <w:color w:val="676767"/>
        </w:rPr>
      </w:pPr>
      <w:r>
        <w:rPr>
          <w:color w:val="676767"/>
        </w:rPr>
        <w:t xml:space="preserve">Saskaņā ar 2021. gadā izstrādātās Rīgas aglomerācijas trokšņa stratēģiskās kartes datiem, Ministru kabineta </w:t>
      </w:r>
      <w:r w:rsidR="009B343A">
        <w:rPr>
          <w:color w:val="676767"/>
        </w:rPr>
        <w:t xml:space="preserve">2014. gada 7. janvāra </w:t>
      </w:r>
      <w:r>
        <w:rPr>
          <w:color w:val="676767"/>
        </w:rPr>
        <w:t xml:space="preserve">noteikumos Nr. 16 “Trokšņa novērtēšanas un pārvaldības kārtība” noteiktie vides trokšņa robežlielumi tiek pārsniegti </w:t>
      </w:r>
      <w:r w:rsidRPr="00A93DEA">
        <w:rPr>
          <w:color w:val="676767"/>
        </w:rPr>
        <w:t>vairāk ne</w:t>
      </w:r>
      <w:r w:rsidRPr="00A93DEA">
        <w:rPr>
          <w:color w:val="676767"/>
        </w:rPr>
        <w:t xml:space="preserve">kā </w:t>
      </w:r>
      <w:r>
        <w:rPr>
          <w:color w:val="676767"/>
        </w:rPr>
        <w:t xml:space="preserve">56 </w:t>
      </w:r>
      <w:r w:rsidRPr="00A93DEA">
        <w:rPr>
          <w:color w:val="676767"/>
        </w:rPr>
        <w:t>km</w:t>
      </w:r>
      <w:r w:rsidRPr="00A93DEA">
        <w:rPr>
          <w:color w:val="676767"/>
          <w:vertAlign w:val="superscript"/>
        </w:rPr>
        <w:t>2</w:t>
      </w:r>
      <w:r>
        <w:rPr>
          <w:color w:val="676767"/>
        </w:rPr>
        <w:t xml:space="preserve"> lielā platībā</w:t>
      </w:r>
      <w:r w:rsidRPr="00A93DEA">
        <w:rPr>
          <w:color w:val="676767"/>
        </w:rPr>
        <w:t xml:space="preserve"> jeb aptuveni pus</w:t>
      </w:r>
      <w:r>
        <w:rPr>
          <w:color w:val="676767"/>
        </w:rPr>
        <w:t>ē</w:t>
      </w:r>
      <w:r w:rsidRPr="00A93DEA">
        <w:rPr>
          <w:color w:val="676767"/>
        </w:rPr>
        <w:t xml:space="preserve"> no visām apbūves teritorijām Rīgas aglomerācijā, kurām piemērojami vides trokšņa robežlielumi.</w:t>
      </w:r>
      <w:r>
        <w:rPr>
          <w:color w:val="676767"/>
        </w:rPr>
        <w:t xml:space="preserve"> Rīgas </w:t>
      </w:r>
      <w:r w:rsidR="009B343A">
        <w:rPr>
          <w:color w:val="676767"/>
        </w:rPr>
        <w:t>valstspilsētas</w:t>
      </w:r>
      <w:r>
        <w:rPr>
          <w:color w:val="676767"/>
        </w:rPr>
        <w:t xml:space="preserve"> pašvaldības mērķis ir iespēju robežās samazināt teritorijas platību, kurā tiek pārsniegti vides tr</w:t>
      </w:r>
      <w:r>
        <w:rPr>
          <w:color w:val="676767"/>
        </w:rPr>
        <w:t>okšņa robežlielumi, tomēr nākamo 5 gadu laikā netiks nodrošināta piesārņojuma līmeņa atbilstība vides trokšņa robežlielumiem visā aglomerācijas teritorijā. Paredzams, ka atbilstību vides trokšņa robežlielumiem nebūs iespējams nodrošināt tiešā maģistrālo ie</w:t>
      </w:r>
      <w:r>
        <w:rPr>
          <w:color w:val="676767"/>
        </w:rPr>
        <w:t xml:space="preserve">lu tuvumā, pilsētas centrālajā daļā, lidostas “Rīga” ietekmes zonā un teritorijās ap dzelzceļa līnijām, pa kurām tiek pārvadātas kravas. </w:t>
      </w:r>
    </w:p>
    <w:p w:rsidR="00EA4DF9" w:rsidP="00EA4DF9" w14:paraId="722E670E" w14:textId="77777777">
      <w:pPr>
        <w:keepNext/>
        <w:keepLines/>
        <w:jc w:val="both"/>
        <w:rPr>
          <w:color w:val="676767"/>
        </w:rPr>
      </w:pPr>
      <w:r>
        <w:rPr>
          <w:color w:val="676767"/>
        </w:rPr>
        <w:t>Ministru kabineta 2014. gada 7. janvāra noteikumi Nr. 16 “Trokšņa novērtēšanas un pārvaldības kārtība” nosaka robežlie</w:t>
      </w:r>
      <w:r>
        <w:rPr>
          <w:color w:val="676767"/>
        </w:rPr>
        <w:t>lumus gan vides troksnim, gan troksnim telpās. Lai gan, atbilstoši Ministru kabineta noteikumiem, vides trokšņa robežlielumiem un iekštelpu trokšņa robežlielumiem ir vienāds juridiskais spēks, prioritāri būtu jānodrošina trokšņa robežlielumu ievērošana dzī</w:t>
      </w:r>
      <w:r>
        <w:rPr>
          <w:color w:val="676767"/>
        </w:rPr>
        <w:t>vojamo un publisko ēku iekštelpās. Saskaņā ar Pasaules Veselības organizācijas vērtējumu</w:t>
      </w:r>
      <w:r>
        <w:rPr>
          <w:rStyle w:val="FootnoteReference"/>
          <w:color w:val="676767"/>
        </w:rPr>
        <w:footnoteReference w:id="2"/>
      </w:r>
      <w:r>
        <w:rPr>
          <w:color w:val="676767"/>
        </w:rPr>
        <w:t>, sabiedrības veselību vairāk ietekmē trokšņa piesārņojums nakts laikā (miega traucējumi), kad cilvēki parasti atrodas iekštelpās.</w:t>
      </w:r>
    </w:p>
    <w:p w:rsidR="00EA4DF9" w:rsidP="00EA4DF9" w14:paraId="79347320" w14:textId="268AAB7B">
      <w:pPr>
        <w:keepNext/>
        <w:keepLines/>
        <w:jc w:val="both"/>
        <w:rPr>
          <w:color w:val="676767"/>
        </w:rPr>
      </w:pPr>
      <w:r>
        <w:rPr>
          <w:color w:val="676767"/>
        </w:rPr>
        <w:t>Iekštelpu akustiskā kvalitāte ir jā</w:t>
      </w:r>
      <w:r>
        <w:rPr>
          <w:color w:val="676767"/>
        </w:rPr>
        <w:t xml:space="preserve">nodrošina saskaņā ar </w:t>
      </w:r>
      <w:r w:rsidRPr="00CE7D8B">
        <w:rPr>
          <w:color w:val="676767"/>
        </w:rPr>
        <w:t>Ministru kabineta 2015. gada 16. jūnija noteikum</w:t>
      </w:r>
      <w:r>
        <w:rPr>
          <w:color w:val="676767"/>
        </w:rPr>
        <w:t>iem</w:t>
      </w:r>
      <w:r w:rsidRPr="00CE7D8B">
        <w:rPr>
          <w:color w:val="676767"/>
        </w:rPr>
        <w:t xml:space="preserve"> Nr. 312 “Noteikumi par Latvijas būvnormatīvu LBN 016-15 “Būvakustika”</w:t>
      </w:r>
      <w:r>
        <w:rPr>
          <w:color w:val="676767"/>
        </w:rPr>
        <w:t xml:space="preserve">. Atbilstoši </w:t>
      </w:r>
      <w:r w:rsidRPr="008708E1">
        <w:rPr>
          <w:color w:val="676767"/>
        </w:rPr>
        <w:t>Ministru kabineta 2014. gada 19. augusta noteikumu Nr. 500 “Vispārīgie būvnoteikumi” 28. punktu un 30</w:t>
      </w:r>
      <w:r w:rsidRPr="008708E1">
        <w:rPr>
          <w:color w:val="676767"/>
        </w:rPr>
        <w:t>. punktu būvprojekta izstrādātājs izstrādā būvprojektu atbilstoši normatīvajiem aktiem, tai skaitā atbilstoši LBN “</w:t>
      </w:r>
      <w:r>
        <w:rPr>
          <w:color w:val="676767"/>
        </w:rPr>
        <w:t>Būvakustika</w:t>
      </w:r>
      <w:r w:rsidRPr="008708E1">
        <w:rPr>
          <w:color w:val="676767"/>
        </w:rPr>
        <w:t xml:space="preserve">” noteiktajām prasībām. </w:t>
      </w:r>
      <w:r w:rsidRPr="00250FBE">
        <w:rPr>
          <w:color w:val="676767"/>
        </w:rPr>
        <w:t xml:space="preserve">Rīgas domes </w:t>
      </w:r>
      <w:r w:rsidR="00B34909">
        <w:rPr>
          <w:color w:val="676767"/>
        </w:rPr>
        <w:t>2021</w:t>
      </w:r>
      <w:r w:rsidRPr="00250FBE">
        <w:rPr>
          <w:color w:val="676767"/>
        </w:rPr>
        <w:t>.</w:t>
      </w:r>
      <w:r>
        <w:rPr>
          <w:color w:val="676767"/>
        </w:rPr>
        <w:t xml:space="preserve"> </w:t>
      </w:r>
      <w:r w:rsidRPr="00250FBE">
        <w:rPr>
          <w:color w:val="676767"/>
        </w:rPr>
        <w:t xml:space="preserve">gada </w:t>
      </w:r>
      <w:r w:rsidR="00B34909">
        <w:rPr>
          <w:color w:val="676767"/>
        </w:rPr>
        <w:t>15</w:t>
      </w:r>
      <w:r w:rsidRPr="00250FBE">
        <w:rPr>
          <w:color w:val="676767"/>
        </w:rPr>
        <w:t>.</w:t>
      </w:r>
      <w:r>
        <w:rPr>
          <w:color w:val="676767"/>
        </w:rPr>
        <w:t xml:space="preserve"> </w:t>
      </w:r>
      <w:r w:rsidRPr="00250FBE">
        <w:rPr>
          <w:color w:val="676767"/>
        </w:rPr>
        <w:t>decembra saistošajos noteikumos Nr.</w:t>
      </w:r>
      <w:r>
        <w:rPr>
          <w:color w:val="676767"/>
        </w:rPr>
        <w:t xml:space="preserve"> </w:t>
      </w:r>
      <w:r w:rsidR="00B34909">
        <w:rPr>
          <w:color w:val="676767"/>
        </w:rPr>
        <w:t>103</w:t>
      </w:r>
      <w:r w:rsidRPr="00250FBE">
        <w:rPr>
          <w:color w:val="676767"/>
        </w:rPr>
        <w:t xml:space="preserve"> „</w:t>
      </w:r>
      <w:r w:rsidRPr="00B34909" w:rsidR="00B34909">
        <w:t xml:space="preserve"> </w:t>
      </w:r>
      <w:r w:rsidRPr="00B34909" w:rsidR="00B34909">
        <w:rPr>
          <w:color w:val="676767"/>
        </w:rPr>
        <w:t>Rīgas teritorijas izmantošanas un apbūves saistošie noteikumi</w:t>
      </w:r>
      <w:r w:rsidRPr="00250FBE">
        <w:rPr>
          <w:color w:val="676767"/>
        </w:rPr>
        <w:t>”</w:t>
      </w:r>
      <w:r w:rsidR="00723704">
        <w:rPr>
          <w:color w:val="676767"/>
        </w:rPr>
        <w:t xml:space="preserve"> </w:t>
      </w:r>
      <w:r w:rsidRPr="00250FBE">
        <w:rPr>
          <w:color w:val="676767"/>
        </w:rPr>
        <w:t>(</w:t>
      </w:r>
      <w:r w:rsidR="00B34909">
        <w:rPr>
          <w:color w:val="676767"/>
        </w:rPr>
        <w:t>īstenojami no 2023. gada 16. februāra</w:t>
      </w:r>
      <w:r w:rsidRPr="00250FBE">
        <w:rPr>
          <w:color w:val="676767"/>
        </w:rPr>
        <w:t xml:space="preserve">) ir </w:t>
      </w:r>
      <w:r>
        <w:rPr>
          <w:color w:val="676767"/>
        </w:rPr>
        <w:t xml:space="preserve">noteikta </w:t>
      </w:r>
      <w:r w:rsidRPr="00250FBE">
        <w:rPr>
          <w:color w:val="676767"/>
        </w:rPr>
        <w:t xml:space="preserve">kārtība, kad ir nepieciešama troksni samazinošo pasākumu plānošana, kā arī norādīts, ka paredzētie troksni samazinošie pasākumi ir jānosaka paredzētā objekta </w:t>
      </w:r>
      <w:r w:rsidRPr="00250FBE">
        <w:rPr>
          <w:color w:val="676767"/>
        </w:rPr>
        <w:t>būvprojektā.</w:t>
      </w:r>
    </w:p>
    <w:p w:rsidR="00EA4DF9" w:rsidP="00EA4DF9" w14:paraId="34D3D3F8" w14:textId="6C319A51">
      <w:pPr>
        <w:jc w:val="both"/>
        <w:rPr>
          <w:color w:val="676767"/>
        </w:rPr>
      </w:pPr>
      <w:r>
        <w:rPr>
          <w:color w:val="676767"/>
        </w:rPr>
        <w:t>Spēkā esošais normatīvais regulējums pašvaldībā, atsaucoties uz Ministru kabineta noteikto vispārīgo regulējumu, nosaka ietvaru apbūves aizsardzībai pret troksni, bet nenosaka precīzas prasības akustiskās kvalitātes mērķu sasniegšanai, nosacīj</w:t>
      </w:r>
      <w:r>
        <w:rPr>
          <w:color w:val="676767"/>
        </w:rPr>
        <w:t>umu piemērošanai un to izpildes kontrolei.</w:t>
      </w:r>
    </w:p>
    <w:p w:rsidR="00EA4DF9" w:rsidP="004C3FC9" w14:paraId="32BD264F" w14:textId="40A61FEB">
      <w:pPr>
        <w:jc w:val="both"/>
        <w:rPr>
          <w:color w:val="676767"/>
        </w:rPr>
      </w:pPr>
      <w:r>
        <w:rPr>
          <w:color w:val="676767"/>
        </w:rPr>
        <w:t xml:space="preserve">Diemžēl ēkas projektētājs ne vienmēr ņem vērā vides trokšņa piesārņojuma līmeni, plānojot atbilstošas efektivitātes ārējo norobežojošo konstrukciju skaņas izolācijas līmeni būvējamajām ēkām. To apliecina gan </w:t>
      </w:r>
      <w:r>
        <w:rPr>
          <w:color w:val="676767"/>
        </w:rPr>
        <w:t>būvējamo ēku projekti, kuros reti tiek norādīti ārējo norobežojošo konstrukciju skaņas izolācijas rādītāji, gan no jaunizbūvētu ēku iedzīvotājiem saņemtās sūdzības par vides trokšņa radīto traucējumu.</w:t>
      </w:r>
    </w:p>
    <w:p w:rsidR="00467A89" w:rsidP="00E248E8" w14:paraId="4FDF5FA4" w14:textId="3524B83A">
      <w:pPr>
        <w:jc w:val="both"/>
        <w:rPr>
          <w:color w:val="676767"/>
        </w:rPr>
      </w:pPr>
      <w:r w:rsidRPr="00E24A36">
        <w:rPr>
          <w:color w:val="676767"/>
        </w:rPr>
        <w:t>Saskaņā ar Ministru kabineta 2014. gada 19. augusta not</w:t>
      </w:r>
      <w:r w:rsidRPr="00E24A36">
        <w:rPr>
          <w:color w:val="676767"/>
        </w:rPr>
        <w:t xml:space="preserve">eikumiem Nr. 500 “Vispārīgie būvnoteikumi” būvniecības kontroli veic būvinspektoru reģistrā reģistrēts būvinspektors. Atbilstoši </w:t>
      </w:r>
      <w:r w:rsidR="00D72370">
        <w:rPr>
          <w:color w:val="676767"/>
        </w:rPr>
        <w:t>minēto</w:t>
      </w:r>
      <w:r w:rsidRPr="00E24A36">
        <w:rPr>
          <w:color w:val="676767"/>
        </w:rPr>
        <w:t xml:space="preserve"> noteikumu 139.2. punktam, veicot objekta pārbaudi, būvinspektors pārliecinās, ka būvdarbi notiek, nepieļaujot atkāpes no</w:t>
      </w:r>
      <w:r w:rsidRPr="00E24A36">
        <w:rPr>
          <w:color w:val="676767"/>
        </w:rPr>
        <w:t xml:space="preserve"> būvatļaujas, akceptētās apliecinājuma kartes vai paskaidrojuma raksta nosacījumiem, kā arī ievērojot būvniecību reglamentējošos normatīvos aktus</w:t>
      </w:r>
      <w:r>
        <w:rPr>
          <w:color w:val="676767"/>
        </w:rPr>
        <w:t>.</w:t>
      </w:r>
      <w:r w:rsidRPr="00E24A36">
        <w:rPr>
          <w:color w:val="676767"/>
        </w:rPr>
        <w:t xml:space="preserve"> </w:t>
      </w:r>
      <w:r>
        <w:rPr>
          <w:color w:val="676767"/>
        </w:rPr>
        <w:t>B</w:t>
      </w:r>
      <w:r w:rsidRPr="00E24A36">
        <w:rPr>
          <w:color w:val="676767"/>
        </w:rPr>
        <w:t>ūvinspektor</w:t>
      </w:r>
      <w:r>
        <w:rPr>
          <w:color w:val="676767"/>
        </w:rPr>
        <w:t>s var</w:t>
      </w:r>
      <w:r w:rsidRPr="00E24A36">
        <w:rPr>
          <w:color w:val="676767"/>
        </w:rPr>
        <w:t xml:space="preserve"> kontrolēt</w:t>
      </w:r>
      <w:r>
        <w:rPr>
          <w:color w:val="676767"/>
        </w:rPr>
        <w:t xml:space="preserve"> to</w:t>
      </w:r>
      <w:r w:rsidRPr="00E24A36">
        <w:rPr>
          <w:color w:val="676767"/>
        </w:rPr>
        <w:t>, vai būvniecības procesā tiek izmantoti materiāli ar tādu skaņas izolāciju, kā</w:t>
      </w:r>
      <w:r w:rsidRPr="00E24A36">
        <w:rPr>
          <w:color w:val="676767"/>
        </w:rPr>
        <w:t xml:space="preserve"> tas ir noteikts būves būvprojektā</w:t>
      </w:r>
      <w:r>
        <w:rPr>
          <w:color w:val="676767"/>
        </w:rPr>
        <w:t>, tomēr, ja būvprojekts nesatur šādu informāciju, kontroli nav iespējams veikt</w:t>
      </w:r>
      <w:r w:rsidRPr="00E24A36">
        <w:rPr>
          <w:color w:val="676767"/>
        </w:rPr>
        <w:t>.</w:t>
      </w:r>
    </w:p>
    <w:p w:rsidR="001E6803" w:rsidP="00E248E8" w14:paraId="1A270A8D" w14:textId="2DE94A09">
      <w:pPr>
        <w:jc w:val="both"/>
        <w:rPr>
          <w:color w:val="676767"/>
        </w:rPr>
      </w:pPr>
      <w:r>
        <w:rPr>
          <w:color w:val="676767"/>
        </w:rPr>
        <w:t xml:space="preserve">2021. gadā apstiprinātos Rīgas pilsētas teritorijas plānojuma teritorijas izmantošanas un apbūves noteikumos (spēkā </w:t>
      </w:r>
      <w:r w:rsidR="00D72370">
        <w:rPr>
          <w:color w:val="676767"/>
        </w:rPr>
        <w:t xml:space="preserve">no </w:t>
      </w:r>
      <w:r>
        <w:rPr>
          <w:color w:val="676767"/>
        </w:rPr>
        <w:t>2023. gada 16. februāra</w:t>
      </w:r>
      <w:r>
        <w:rPr>
          <w:color w:val="676767"/>
        </w:rPr>
        <w:t xml:space="preserve">) ir noteiktas prasības, kas sekmēs būvnormatīvā noteikto prasību izpildi. </w:t>
      </w:r>
      <w:r w:rsidR="00264635">
        <w:rPr>
          <w:color w:val="676767"/>
        </w:rPr>
        <w:t xml:space="preserve">Rīgas teritorijas izmantošanas un apbūves noteikumos ir noteiktas </w:t>
      </w:r>
      <w:r>
        <w:rPr>
          <w:color w:val="676767"/>
        </w:rPr>
        <w:t>:</w:t>
      </w:r>
    </w:p>
    <w:p w:rsidR="00264635" w:rsidRPr="00B3743C" w:rsidP="00E248E8" w14:paraId="481DC5A3" w14:textId="77777777">
      <w:pPr>
        <w:pStyle w:val="ListParagraph"/>
        <w:numPr>
          <w:ilvl w:val="0"/>
          <w:numId w:val="17"/>
        </w:numPr>
        <w:jc w:val="both"/>
        <w:rPr>
          <w:color w:val="676767"/>
        </w:rPr>
      </w:pPr>
      <w:r w:rsidRPr="00B3743C">
        <w:rPr>
          <w:color w:val="676767"/>
        </w:rPr>
        <w:t>Prasības minimālajai ēku ārējo konstrukciju skaņas izolācijai, tajā skaitā, īpašas prasības skaņas izolācijai lid</w:t>
      </w:r>
      <w:r w:rsidRPr="00B3743C">
        <w:rPr>
          <w:color w:val="676767"/>
        </w:rPr>
        <w:t>ostas “Rīga” ietekmes zonā, lai nodrošinātu maksimālā trokšņa robežlieluma ievērošanu iekštelpās;</w:t>
      </w:r>
    </w:p>
    <w:p w:rsidR="001E6803" w:rsidRPr="00B3743C" w:rsidP="00E248E8" w14:paraId="66CC79FE" w14:textId="77777777">
      <w:pPr>
        <w:pStyle w:val="ListParagraph"/>
        <w:numPr>
          <w:ilvl w:val="0"/>
          <w:numId w:val="17"/>
        </w:numPr>
        <w:jc w:val="both"/>
        <w:rPr>
          <w:color w:val="676767"/>
        </w:rPr>
      </w:pPr>
      <w:r w:rsidRPr="00B3743C">
        <w:rPr>
          <w:color w:val="676767"/>
        </w:rPr>
        <w:t>Kvalificējošie kritēriji teritorijām, kurās novērojams paaugstināts trokšņa līmenis un, būvējot ēkas, plānojami pasākumi to aizsardzībai pret troksni;</w:t>
      </w:r>
    </w:p>
    <w:p w:rsidR="001E6803" w:rsidRPr="00B3743C" w:rsidP="00E248E8" w14:paraId="02A7199C" w14:textId="20F6F34D">
      <w:pPr>
        <w:pStyle w:val="ListParagraph"/>
        <w:numPr>
          <w:ilvl w:val="0"/>
          <w:numId w:val="17"/>
        </w:numPr>
        <w:jc w:val="both"/>
        <w:rPr>
          <w:color w:val="676767"/>
        </w:rPr>
      </w:pPr>
      <w:r w:rsidRPr="00B3743C">
        <w:rPr>
          <w:color w:val="676767"/>
        </w:rPr>
        <w:t>Nosacīj</w:t>
      </w:r>
      <w:r w:rsidRPr="00B3743C">
        <w:rPr>
          <w:color w:val="676767"/>
        </w:rPr>
        <w:t>umi</w:t>
      </w:r>
      <w:r w:rsidR="00264635">
        <w:rPr>
          <w:color w:val="676767"/>
        </w:rPr>
        <w:t xml:space="preserve"> prettrokšņa</w:t>
      </w:r>
      <w:r w:rsidRPr="00B3743C">
        <w:rPr>
          <w:color w:val="676767"/>
        </w:rPr>
        <w:t xml:space="preserve"> pasākumu plānošana</w:t>
      </w:r>
      <w:r w:rsidR="00264635">
        <w:rPr>
          <w:color w:val="676767"/>
        </w:rPr>
        <w:t>i</w:t>
      </w:r>
      <w:r w:rsidRPr="00B3743C">
        <w:rPr>
          <w:color w:val="676767"/>
        </w:rPr>
        <w:t xml:space="preserve"> un izpildes apliecināšanai.</w:t>
      </w:r>
    </w:p>
    <w:p w:rsidR="001E6803" w:rsidP="00E248E8" w14:paraId="7BEEFB2E" w14:textId="5524A504">
      <w:pPr>
        <w:jc w:val="both"/>
        <w:rPr>
          <w:color w:val="676767"/>
        </w:rPr>
      </w:pPr>
      <w:r>
        <w:rPr>
          <w:color w:val="676767"/>
        </w:rPr>
        <w:t>Piemērojot un īstenojot Rīgas teritorijas plānojumā iekļautās prasības aizsardzībai no trokšņa, trokšņa piesārņojuma līmenis Rīgas aglomerācijā nesamazināsies, bet ilgtermiņā samazināsies tā n</w:t>
      </w:r>
      <w:r>
        <w:rPr>
          <w:color w:val="676767"/>
        </w:rPr>
        <w:t xml:space="preserve">egatīvā ietekme uz sabiedrības veselību. </w:t>
      </w:r>
    </w:p>
    <w:p w:rsidR="00D62D96" w:rsidP="000F17A0" w14:paraId="307CAEBE" w14:textId="77777777">
      <w:pPr>
        <w:rPr>
          <w:rFonts w:eastAsia="Times New Roman" w:cs="Arial"/>
          <w:bCs/>
          <w:iCs/>
          <w:color w:val="00A7C6"/>
          <w:w w:val="90"/>
          <w:sz w:val="32"/>
          <w:lang w:eastAsia="en-GB"/>
        </w:rPr>
      </w:pPr>
      <w:bookmarkStart w:id="1" w:name="_Hlk144391034"/>
      <w:r w:rsidRPr="00D62D96">
        <w:rPr>
          <w:rFonts w:eastAsia="Times New Roman" w:cs="Arial"/>
          <w:bCs/>
          <w:iCs/>
          <w:color w:val="00A7C6"/>
          <w:w w:val="90"/>
          <w:sz w:val="32"/>
          <w:lang w:eastAsia="en-GB"/>
        </w:rPr>
        <w:t xml:space="preserve">Rīgas nakts laika plānošanas un pārvaldības politikas izstrāde </w:t>
      </w:r>
    </w:p>
    <w:bookmarkEnd w:id="1"/>
    <w:p w:rsidR="00E248E8" w:rsidRPr="00E248E8" w:rsidP="00236E7B" w14:paraId="40522F01" w14:textId="77777777">
      <w:pPr>
        <w:pStyle w:val="pf0"/>
        <w:spacing w:before="0" w:beforeAutospacing="0" w:after="0" w:afterAutospacing="0" w:line="276" w:lineRule="auto"/>
        <w:jc w:val="both"/>
        <w:rPr>
          <w:rStyle w:val="cf01"/>
          <w:rFonts w:asciiTheme="minorHAnsi" w:eastAsiaTheme="majorEastAsia" w:hAnsiTheme="minorHAnsi" w:cstheme="minorHAnsi"/>
          <w:color w:val="676767"/>
          <w:sz w:val="22"/>
          <w:szCs w:val="22"/>
          <w:lang w:val="lv-LV"/>
        </w:rPr>
      </w:pPr>
      <w:r w:rsidRPr="00E248E8">
        <w:rPr>
          <w:rStyle w:val="cf01"/>
          <w:rFonts w:asciiTheme="minorHAnsi" w:eastAsiaTheme="majorEastAsia" w:hAnsiTheme="minorHAnsi" w:cstheme="minorHAnsi"/>
          <w:color w:val="676767"/>
          <w:sz w:val="22"/>
          <w:szCs w:val="22"/>
          <w:lang w:val="lv-LV"/>
        </w:rPr>
        <w:t xml:space="preserve">Lai salāgotu Rīgas aglomerācijas iedzīvotāju un uzņēmēju intereses ir plānots izstrādāt Rīgas nakts laika plānošanas un pārvaldības politiku. </w:t>
      </w:r>
      <w:r w:rsidRPr="00E248E8">
        <w:rPr>
          <w:rStyle w:val="cf01"/>
          <w:rFonts w:asciiTheme="minorHAnsi" w:eastAsiaTheme="majorEastAsia" w:hAnsiTheme="minorHAnsi" w:cstheme="minorHAnsi"/>
          <w:color w:val="676767"/>
          <w:sz w:val="22"/>
          <w:szCs w:val="22"/>
          <w:lang w:val="lv-LV"/>
        </w:rPr>
        <w:t>Rīgas nakts laika plānošanas un pārvaldības politikas izstrādes laikā ir paredzēts:</w:t>
      </w:r>
    </w:p>
    <w:p w:rsidR="00E248E8" w:rsidRPr="00E248E8" w:rsidP="00236E7B" w14:paraId="5C0962B4" w14:textId="686BAE0F">
      <w:pPr>
        <w:pStyle w:val="pf0"/>
        <w:numPr>
          <w:ilvl w:val="0"/>
          <w:numId w:val="20"/>
        </w:numPr>
        <w:spacing w:before="0" w:beforeAutospacing="0" w:after="0" w:afterAutospacing="0" w:line="276" w:lineRule="auto"/>
        <w:jc w:val="both"/>
        <w:rPr>
          <w:rStyle w:val="cf01"/>
          <w:rFonts w:asciiTheme="minorHAnsi" w:eastAsiaTheme="majorEastAsia" w:hAnsiTheme="minorHAnsi" w:cstheme="minorHAnsi"/>
          <w:color w:val="676767"/>
          <w:sz w:val="22"/>
          <w:szCs w:val="22"/>
          <w:lang w:val="lv-LV"/>
        </w:rPr>
      </w:pPr>
      <w:r w:rsidRPr="00E248E8">
        <w:rPr>
          <w:rStyle w:val="cf01"/>
          <w:rFonts w:asciiTheme="minorHAnsi" w:eastAsiaTheme="majorEastAsia" w:hAnsiTheme="minorHAnsi" w:cstheme="minorHAnsi"/>
          <w:color w:val="676767"/>
          <w:sz w:val="22"/>
          <w:szCs w:val="22"/>
          <w:lang w:val="lv-LV"/>
        </w:rPr>
        <w:t>veikt pētījumu par Rīgas nakts laika aktivitātēm</w:t>
      </w:r>
      <w:r w:rsidR="00F25840">
        <w:rPr>
          <w:rStyle w:val="cf01"/>
          <w:rFonts w:asciiTheme="minorHAnsi" w:eastAsiaTheme="majorEastAsia" w:hAnsiTheme="minorHAnsi" w:cstheme="minorHAnsi"/>
          <w:color w:val="676767"/>
          <w:sz w:val="22"/>
          <w:szCs w:val="22"/>
          <w:lang w:val="lv-LV"/>
        </w:rPr>
        <w:t xml:space="preserve"> (tai skaitā nakts izklaides vietu radīto troksni)</w:t>
      </w:r>
      <w:r w:rsidRPr="00E248E8">
        <w:rPr>
          <w:rStyle w:val="cf01"/>
          <w:rFonts w:asciiTheme="minorHAnsi" w:eastAsiaTheme="majorEastAsia" w:hAnsiTheme="minorHAnsi" w:cstheme="minorHAnsi"/>
          <w:color w:val="676767"/>
          <w:sz w:val="22"/>
          <w:szCs w:val="22"/>
          <w:lang w:val="lv-LV"/>
        </w:rPr>
        <w:t>, problēmjautājumiem un attīstības tendencēm;</w:t>
      </w:r>
    </w:p>
    <w:p w:rsidR="00E248E8" w:rsidRPr="00E248E8" w:rsidP="00236E7B" w14:paraId="6F1C73E5" w14:textId="7075AF69">
      <w:pPr>
        <w:pStyle w:val="pf0"/>
        <w:numPr>
          <w:ilvl w:val="0"/>
          <w:numId w:val="20"/>
        </w:numPr>
        <w:spacing w:before="0" w:beforeAutospacing="0" w:after="0" w:afterAutospacing="0" w:line="276" w:lineRule="auto"/>
        <w:jc w:val="both"/>
        <w:rPr>
          <w:rStyle w:val="cf01"/>
          <w:rFonts w:asciiTheme="minorHAnsi" w:eastAsiaTheme="majorEastAsia" w:hAnsiTheme="minorHAnsi" w:cstheme="minorHAnsi"/>
          <w:color w:val="676767"/>
          <w:sz w:val="22"/>
          <w:szCs w:val="22"/>
          <w:lang w:val="lv-LV"/>
        </w:rPr>
      </w:pPr>
      <w:r w:rsidRPr="00E248E8">
        <w:rPr>
          <w:rStyle w:val="cf01"/>
          <w:rFonts w:asciiTheme="minorHAnsi" w:eastAsiaTheme="majorEastAsia" w:hAnsiTheme="minorHAnsi" w:cstheme="minorHAnsi"/>
          <w:color w:val="676767"/>
          <w:sz w:val="22"/>
          <w:szCs w:val="22"/>
          <w:lang w:val="lv-LV"/>
        </w:rPr>
        <w:t>integrēt citu pilsētu pozitī</w:t>
      </w:r>
      <w:r w:rsidRPr="00E248E8">
        <w:rPr>
          <w:rStyle w:val="cf01"/>
          <w:rFonts w:asciiTheme="minorHAnsi" w:eastAsiaTheme="majorEastAsia" w:hAnsiTheme="minorHAnsi" w:cstheme="minorHAnsi"/>
          <w:color w:val="676767"/>
          <w:sz w:val="22"/>
          <w:szCs w:val="22"/>
          <w:lang w:val="lv-LV"/>
        </w:rPr>
        <w:t>vo pieredzi;</w:t>
      </w:r>
    </w:p>
    <w:p w:rsidR="00E248E8" w:rsidRPr="00E248E8" w:rsidP="00236E7B" w14:paraId="31971699" w14:textId="75C22563">
      <w:pPr>
        <w:pStyle w:val="pf0"/>
        <w:numPr>
          <w:ilvl w:val="0"/>
          <w:numId w:val="20"/>
        </w:numPr>
        <w:spacing w:before="0" w:beforeAutospacing="0" w:after="0" w:afterAutospacing="0" w:line="276" w:lineRule="auto"/>
        <w:jc w:val="both"/>
        <w:rPr>
          <w:rStyle w:val="cf01"/>
          <w:rFonts w:asciiTheme="minorHAnsi" w:eastAsiaTheme="majorEastAsia" w:hAnsiTheme="minorHAnsi" w:cstheme="minorHAnsi"/>
          <w:color w:val="676767"/>
          <w:sz w:val="22"/>
          <w:szCs w:val="22"/>
          <w:lang w:val="lv-LV"/>
        </w:rPr>
      </w:pPr>
      <w:r w:rsidRPr="00E248E8">
        <w:rPr>
          <w:rStyle w:val="cf01"/>
          <w:rFonts w:asciiTheme="minorHAnsi" w:eastAsiaTheme="majorEastAsia" w:hAnsiTheme="minorHAnsi" w:cstheme="minorHAnsi"/>
          <w:color w:val="676767"/>
          <w:sz w:val="22"/>
          <w:szCs w:val="22"/>
          <w:lang w:val="lv-LV"/>
        </w:rPr>
        <w:t>izstrādāt rīcības plānu</w:t>
      </w:r>
      <w:r w:rsidR="00F25840">
        <w:rPr>
          <w:rStyle w:val="cf01"/>
          <w:rFonts w:asciiTheme="minorHAnsi" w:eastAsiaTheme="majorEastAsia" w:hAnsiTheme="minorHAnsi" w:cstheme="minorHAnsi"/>
          <w:color w:val="676767"/>
          <w:sz w:val="22"/>
          <w:szCs w:val="22"/>
          <w:lang w:val="lv-LV"/>
        </w:rPr>
        <w:t>, tai skaitā paredzot risinājumus rekreācijas objektu darbības radītā trokšņa samazināšanai</w:t>
      </w:r>
      <w:r w:rsidRPr="00E248E8">
        <w:rPr>
          <w:rStyle w:val="cf01"/>
          <w:rFonts w:asciiTheme="minorHAnsi" w:eastAsiaTheme="majorEastAsia" w:hAnsiTheme="minorHAnsi" w:cstheme="minorHAnsi"/>
          <w:color w:val="676767"/>
          <w:sz w:val="22"/>
          <w:szCs w:val="22"/>
          <w:lang w:val="lv-LV"/>
        </w:rPr>
        <w:t>;</w:t>
      </w:r>
    </w:p>
    <w:p w:rsidR="00F25840" w:rsidRPr="00F25840" w:rsidP="00F25840" w14:paraId="7BFCB054" w14:textId="4F7F4D22">
      <w:pPr>
        <w:pStyle w:val="pf0"/>
        <w:numPr>
          <w:ilvl w:val="0"/>
          <w:numId w:val="20"/>
        </w:numPr>
        <w:spacing w:before="0" w:beforeAutospacing="0" w:after="0" w:afterAutospacing="0" w:line="276" w:lineRule="auto"/>
        <w:jc w:val="both"/>
        <w:rPr>
          <w:rStyle w:val="cf01"/>
          <w:rFonts w:asciiTheme="minorHAnsi" w:eastAsiaTheme="majorEastAsia" w:hAnsiTheme="minorHAnsi" w:cstheme="minorHAnsi"/>
          <w:color w:val="676767"/>
          <w:sz w:val="22"/>
          <w:szCs w:val="22"/>
          <w:lang w:val="lv-LV"/>
        </w:rPr>
      </w:pPr>
      <w:r w:rsidRPr="00E248E8">
        <w:rPr>
          <w:rStyle w:val="cf01"/>
          <w:rFonts w:asciiTheme="minorHAnsi" w:eastAsiaTheme="majorEastAsia" w:hAnsiTheme="minorHAnsi" w:cstheme="minorHAnsi"/>
          <w:color w:val="676767"/>
          <w:sz w:val="22"/>
          <w:szCs w:val="22"/>
          <w:lang w:val="lv-LV"/>
        </w:rPr>
        <w:t xml:space="preserve">izvēlēties pilotteritoriju un aprobēt koncepcijas principus un instrumentus. </w:t>
      </w:r>
    </w:p>
    <w:p w:rsidR="00F25840" w:rsidP="00236E7B" w14:paraId="74F24D5D" w14:textId="77777777">
      <w:pPr>
        <w:pStyle w:val="pf0"/>
        <w:spacing w:before="0" w:beforeAutospacing="0" w:after="0" w:afterAutospacing="0" w:line="276" w:lineRule="auto"/>
        <w:jc w:val="both"/>
        <w:rPr>
          <w:rStyle w:val="cf01"/>
          <w:rFonts w:asciiTheme="minorHAnsi" w:eastAsiaTheme="majorEastAsia" w:hAnsiTheme="minorHAnsi" w:cstheme="minorHAnsi"/>
          <w:color w:val="676767"/>
          <w:sz w:val="22"/>
          <w:szCs w:val="22"/>
          <w:lang w:val="lv-LV"/>
        </w:rPr>
      </w:pPr>
    </w:p>
    <w:p w:rsidR="00F25840" w:rsidRPr="00236E7B" w:rsidP="00236E7B" w14:paraId="1CC375B1" w14:textId="34213077">
      <w:pPr>
        <w:pStyle w:val="pf0"/>
        <w:spacing w:before="0" w:beforeAutospacing="0" w:after="0" w:afterAutospacing="0" w:line="276" w:lineRule="auto"/>
        <w:jc w:val="both"/>
        <w:rPr>
          <w:rFonts w:cs="Arial"/>
          <w:bCs/>
          <w:iCs/>
          <w:color w:val="00A7C6"/>
          <w:w w:val="90"/>
          <w:sz w:val="32"/>
          <w:lang w:val="lv-LV" w:eastAsia="en-GB"/>
        </w:rPr>
      </w:pPr>
      <w:r>
        <w:rPr>
          <w:rStyle w:val="cf01"/>
          <w:rFonts w:asciiTheme="minorHAnsi" w:eastAsiaTheme="majorEastAsia" w:hAnsiTheme="minorHAnsi" w:cstheme="minorHAnsi"/>
          <w:color w:val="676767"/>
          <w:sz w:val="22"/>
          <w:szCs w:val="22"/>
          <w:lang w:val="lv-LV"/>
        </w:rPr>
        <w:t>Izstrādājot Rīgas nakts laika plānošanas un pārv</w:t>
      </w:r>
      <w:r>
        <w:rPr>
          <w:rStyle w:val="cf01"/>
          <w:rFonts w:asciiTheme="minorHAnsi" w:eastAsiaTheme="majorEastAsia" w:hAnsiTheme="minorHAnsi" w:cstheme="minorHAnsi"/>
          <w:color w:val="676767"/>
          <w:sz w:val="22"/>
          <w:szCs w:val="22"/>
          <w:lang w:val="lv-LV"/>
        </w:rPr>
        <w:t xml:space="preserve">aldības politiku, samazinātos rekreācijas objektu radītais troksnis nakts laikā. </w:t>
      </w:r>
    </w:p>
    <w:p w:rsidR="007D425A" w14:paraId="02AF4378" w14:textId="77777777">
      <w:pPr>
        <w:rPr>
          <w:rFonts w:eastAsia="Times New Roman" w:cs="Arial"/>
          <w:bCs/>
          <w:iCs/>
          <w:color w:val="00A7C6"/>
          <w:w w:val="90"/>
          <w:sz w:val="32"/>
          <w:lang w:eastAsia="en-GB"/>
        </w:rPr>
      </w:pPr>
      <w:r>
        <w:rPr>
          <w:rFonts w:eastAsia="Times New Roman" w:cs="Arial"/>
          <w:bCs/>
          <w:iCs/>
          <w:color w:val="00A7C6"/>
          <w:w w:val="90"/>
          <w:sz w:val="32"/>
          <w:lang w:eastAsia="en-GB"/>
        </w:rPr>
        <w:br w:type="page"/>
      </w:r>
    </w:p>
    <w:p w:rsidR="00C76CF5" w:rsidRPr="000F17A0" w:rsidP="000F17A0" w14:paraId="055FA664" w14:textId="39B227D7">
      <w:pPr>
        <w:rPr>
          <w:rFonts w:eastAsia="Times New Roman" w:cs="Arial"/>
          <w:bCs/>
          <w:iCs/>
          <w:color w:val="00A7C6"/>
          <w:w w:val="90"/>
          <w:sz w:val="32"/>
          <w:lang w:eastAsia="en-GB"/>
        </w:rPr>
      </w:pPr>
      <w:r w:rsidRPr="00477077">
        <w:rPr>
          <w:noProof/>
          <w:color w:val="676767"/>
          <w:lang w:eastAsia="lv-LV"/>
        </w:rPr>
        <mc:AlternateContent>
          <mc:Choice Requires="wps">
            <w:drawing>
              <wp:anchor distT="0" distB="0" distL="114300" distR="114300" simplePos="0" relativeHeight="251679744" behindDoc="0" locked="1" layoutInCell="1" allowOverlap="1">
                <wp:simplePos x="0" y="0"/>
                <wp:positionH relativeFrom="column">
                  <wp:posOffset>5573395</wp:posOffset>
                </wp:positionH>
                <wp:positionV relativeFrom="page">
                  <wp:posOffset>248285</wp:posOffset>
                </wp:positionV>
                <wp:extent cx="849600" cy="10234800"/>
                <wp:effectExtent l="0" t="0" r="8255" b="0"/>
                <wp:wrapNone/>
                <wp:docPr id="26"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49600" cy="10234800"/>
                        </a:xfrm>
                        <a:custGeom>
                          <a:avLst/>
                          <a:gdLst>
                            <a:gd name="T0" fmla="*/ 1181 w 1181"/>
                            <a:gd name="T1" fmla="*/ 0 h 3168"/>
                            <a:gd name="T2" fmla="*/ 94 w 1181"/>
                            <a:gd name="T3" fmla="*/ 0 h 3168"/>
                            <a:gd name="T4" fmla="*/ 0 w 1181"/>
                            <a:gd name="T5" fmla="*/ 3168 h 3168"/>
                            <a:gd name="T6" fmla="*/ 1181 w 1181"/>
                            <a:gd name="T7" fmla="*/ 3168 h 3168"/>
                            <a:gd name="T8" fmla="*/ 1181 w 1181"/>
                            <a:gd name="T9" fmla="*/ 0 h 3168"/>
                          </a:gdLst>
                          <a:cxnLst>
                            <a:cxn ang="0">
                              <a:pos x="T0" y="T1"/>
                            </a:cxn>
                            <a:cxn ang="0">
                              <a:pos x="T2" y="T3"/>
                            </a:cxn>
                            <a:cxn ang="0">
                              <a:pos x="T4" y="T5"/>
                            </a:cxn>
                            <a:cxn ang="0">
                              <a:pos x="T6" y="T7"/>
                            </a:cxn>
                            <a:cxn ang="0">
                              <a:pos x="T8" y="T9"/>
                            </a:cxn>
                          </a:cxnLst>
                          <a:rect l="0" t="0" r="r" b="b"/>
                          <a:pathLst>
                            <a:path fill="norm" h="3168" w="1181" stroke="1">
                              <a:moveTo>
                                <a:pt x="1181" y="0"/>
                              </a:moveTo>
                              <a:cubicBezTo>
                                <a:pt x="94" y="0"/>
                                <a:pt x="94" y="0"/>
                                <a:pt x="94" y="0"/>
                              </a:cubicBezTo>
                              <a:cubicBezTo>
                                <a:pt x="148" y="391"/>
                                <a:pt x="323" y="1904"/>
                                <a:pt x="0" y="3168"/>
                              </a:cubicBezTo>
                              <a:cubicBezTo>
                                <a:pt x="1181" y="3168"/>
                                <a:pt x="1181" y="3168"/>
                                <a:pt x="1181" y="3168"/>
                              </a:cubicBezTo>
                              <a:lnTo>
                                <a:pt x="1181" y="0"/>
                              </a:lnTo>
                              <a:close/>
                            </a:path>
                          </a:pathLst>
                        </a:custGeom>
                        <a:solidFill>
                          <a:srgbClr val="607272"/>
                        </a:solidFill>
                        <a:ln>
                          <a:noFill/>
                        </a:ln>
                        <a:effectLst/>
                        <a:extLst>
                          <a:ext xmlns:a="http://schemas.openxmlformats.org/drawingml/2006/main" uri="{91240B29-F687-4F45-9708-019B960494DF}">
                            <a14:hiddenLine xmlns:a14="http://schemas.microsoft.com/office/drawing/2010/main" w="9525">
                              <a:solidFill>
                                <a:srgbClr val="21212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8C8682"/>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 o:spid="_x0000_s1030" style="width:66.9pt;height:805.9pt;margin-top:19.55pt;margin-left:438.85pt;mso-height-percent:0;mso-height-relative:page;mso-position-vertical-relative:page;mso-width-percent:0;mso-width-relative:page;mso-wrap-distance-bottom:0;mso-wrap-distance-left:9pt;mso-wrap-distance-right:9pt;mso-wrap-distance-top:0;mso-wrap-style:square;position:absolute;v-text-anchor:top;visibility:visible;z-index:251680768" coordsize="1181,3168" path="m1181,c94,,94,,94,,148,391,323,1904,,3168c1181,3168,1181,3168,1181,3168l1181,xe" fillcolor="#607272" stroked="f" strokecolor="#212120">
                <v:shadow color="#8c8682"/>
                <v:path arrowok="t" o:connecttype="custom" o:connectlocs="849600,0;67623,0;0,10234800;849600,10234800;849600,0" o:connectangles="0,0,0,0,0"/>
                <w10:anchorlock/>
              </v:shape>
            </w:pict>
          </mc:Fallback>
        </mc:AlternateContent>
      </w:r>
      <w:r w:rsidRPr="000F17A0">
        <w:rPr>
          <w:rFonts w:eastAsia="Times New Roman" w:cs="Arial"/>
          <w:bCs/>
          <w:iCs/>
          <w:color w:val="00A7C6"/>
          <w:w w:val="90"/>
          <w:sz w:val="32"/>
          <w:lang w:eastAsia="en-GB"/>
        </w:rPr>
        <w:t xml:space="preserve">“Kluso” ceļa segumu </w:t>
      </w:r>
      <w:r w:rsidRPr="00A24A82">
        <w:rPr>
          <w:rFonts w:eastAsia="Times New Roman" w:cs="Arial"/>
          <w:bCs/>
          <w:iCs/>
          <w:color w:val="00A7C6"/>
          <w:w w:val="90"/>
          <w:sz w:val="32"/>
          <w:lang w:eastAsia="en-GB"/>
        </w:rPr>
        <w:t>pielietošanas</w:t>
      </w:r>
      <w:r w:rsidRPr="000F17A0">
        <w:rPr>
          <w:rFonts w:eastAsia="Times New Roman" w:cs="Arial"/>
          <w:bCs/>
          <w:iCs/>
          <w:color w:val="00A7C6"/>
          <w:w w:val="90"/>
          <w:sz w:val="32"/>
          <w:lang w:eastAsia="en-GB"/>
        </w:rPr>
        <w:t xml:space="preserve"> iespēju izpēte</w:t>
      </w:r>
    </w:p>
    <w:p w:rsidR="000F17A0" w:rsidRPr="00365BFF" w:rsidP="000F17A0" w14:paraId="417F0526" w14:textId="77777777">
      <w:pPr>
        <w:jc w:val="both"/>
        <w:rPr>
          <w:rFonts w:eastAsia="Times New Roman" w:cs="Arial"/>
          <w:bCs/>
          <w:iCs/>
          <w:color w:val="676767"/>
          <w:szCs w:val="28"/>
          <w:lang w:eastAsia="en-GB"/>
        </w:rPr>
      </w:pPr>
      <w:r w:rsidRPr="000F17A0">
        <w:rPr>
          <w:rFonts w:eastAsia="Times New Roman" w:cs="Arial"/>
          <w:bCs/>
          <w:iCs/>
          <w:color w:val="676767"/>
          <w:szCs w:val="28"/>
          <w:lang w:eastAsia="en-GB"/>
        </w:rPr>
        <w:t xml:space="preserve">Klusais ceļu segums ir īpašas struktūras un tekstūras asfaltbetona segums, kas samazina to trokšņa līmeni, kas rodas </w:t>
      </w:r>
      <w:r w:rsidRPr="000F17A0">
        <w:rPr>
          <w:rFonts w:eastAsia="Times New Roman" w:cs="Arial"/>
          <w:bCs/>
          <w:iCs/>
          <w:color w:val="676767"/>
          <w:szCs w:val="28"/>
          <w:lang w:eastAsia="en-GB"/>
        </w:rPr>
        <w:t>automašīnu riepu un ceļa seguma kontakta rezultātā. Riepu un ceļu seguma kontakta radītais troksnis ir dominējošais troksnis vieglajām automašīnām ar kustības ātrumu virs 35 km/h, bet kravas automašīnām v</w:t>
      </w:r>
      <w:r w:rsidRPr="00365BFF">
        <w:rPr>
          <w:rFonts w:eastAsia="Times New Roman" w:cs="Arial"/>
          <w:bCs/>
          <w:iCs/>
          <w:color w:val="676767"/>
          <w:szCs w:val="28"/>
          <w:lang w:eastAsia="en-GB"/>
        </w:rPr>
        <w:t>irs 60 km/h</w:t>
      </w:r>
      <w:r>
        <w:rPr>
          <w:rStyle w:val="FootnoteReference"/>
          <w:rFonts w:eastAsia="Times New Roman" w:cs="Arial"/>
          <w:bCs/>
          <w:iCs/>
          <w:color w:val="676767"/>
          <w:szCs w:val="28"/>
          <w:lang w:eastAsia="en-GB"/>
        </w:rPr>
        <w:footnoteReference w:id="3"/>
      </w:r>
      <w:r w:rsidRPr="00365BFF">
        <w:rPr>
          <w:rFonts w:eastAsia="Times New Roman" w:cs="Arial"/>
          <w:bCs/>
          <w:iCs/>
          <w:color w:val="676767"/>
          <w:szCs w:val="28"/>
          <w:lang w:eastAsia="en-GB"/>
        </w:rPr>
        <w:t xml:space="preserve">. </w:t>
      </w:r>
    </w:p>
    <w:p w:rsidR="000F17A0" w:rsidRPr="00365BFF" w:rsidP="000F17A0" w14:paraId="40F54CD6" w14:textId="77777777">
      <w:pPr>
        <w:jc w:val="both"/>
        <w:rPr>
          <w:rFonts w:eastAsia="Times New Roman" w:cs="Arial"/>
          <w:bCs/>
          <w:iCs/>
          <w:color w:val="676767"/>
          <w:szCs w:val="28"/>
          <w:lang w:eastAsia="en-GB"/>
        </w:rPr>
      </w:pPr>
      <w:r w:rsidRPr="00365BFF">
        <w:rPr>
          <w:rFonts w:eastAsia="Times New Roman" w:cs="Arial"/>
          <w:bCs/>
          <w:iCs/>
          <w:color w:val="676767"/>
          <w:szCs w:val="28"/>
          <w:lang w:eastAsia="en-GB"/>
        </w:rPr>
        <w:t xml:space="preserve">Viens no visbiežāk </w:t>
      </w:r>
      <w:r w:rsidRPr="00365BFF">
        <w:rPr>
          <w:rFonts w:eastAsia="Times New Roman" w:cs="Arial"/>
          <w:bCs/>
          <w:iCs/>
          <w:color w:val="676767"/>
          <w:szCs w:val="28"/>
          <w:lang w:eastAsia="en-GB"/>
        </w:rPr>
        <w:t>izmantotajiem klusajiem segumiem pasaulē ir porainais asfalts. Pētījumos tiek minēts, ka, izmantojot poraino asfaltu, trokšņa emisijas līmenis samazinās pat par 6 dB (salīdzinot ar parastu asfaltbetona segumu), tomēr asfalta poru aizsērēšana un seguma iztu</w:t>
      </w:r>
      <w:r w:rsidRPr="00365BFF">
        <w:rPr>
          <w:rFonts w:eastAsia="Times New Roman" w:cs="Arial"/>
          <w:bCs/>
          <w:iCs/>
          <w:color w:val="676767"/>
          <w:szCs w:val="28"/>
          <w:lang w:eastAsia="en-GB"/>
        </w:rPr>
        <w:t>rība nelabvēlīgos laika apstākļos (bojājumi ziemas laikā, atkušņi) ievērojami samazina seguma dzīves ilgumu un palielina dzīves cikla izmaksas</w:t>
      </w:r>
      <w:r>
        <w:rPr>
          <w:rStyle w:val="FootnoteReference"/>
          <w:rFonts w:eastAsia="Times New Roman" w:cs="Arial"/>
          <w:bCs/>
          <w:iCs/>
          <w:color w:val="676767"/>
          <w:szCs w:val="28"/>
          <w:lang w:eastAsia="en-GB"/>
        </w:rPr>
        <w:footnoteReference w:id="4"/>
      </w:r>
      <w:r w:rsidRPr="00365BFF">
        <w:rPr>
          <w:rFonts w:eastAsia="Times New Roman" w:cs="Arial"/>
          <w:bCs/>
          <w:iCs/>
          <w:color w:val="676767"/>
          <w:szCs w:val="28"/>
          <w:lang w:eastAsia="en-GB"/>
        </w:rPr>
        <w:t>, kā arī strauju seguma akustisko īpašību samazināšanos (trokšņa līmenis pieaug par 0,7 – 1 dB (A) gadā)</w:t>
      </w:r>
      <w:r>
        <w:rPr>
          <w:rStyle w:val="FootnoteReference"/>
          <w:rFonts w:eastAsia="Times New Roman" w:cs="Arial"/>
          <w:bCs/>
          <w:iCs/>
          <w:color w:val="676767"/>
          <w:szCs w:val="28"/>
          <w:lang w:eastAsia="en-GB"/>
        </w:rPr>
        <w:footnoteReference w:id="5"/>
      </w:r>
      <w:r w:rsidRPr="00365BFF">
        <w:rPr>
          <w:rFonts w:eastAsia="Times New Roman" w:cs="Arial"/>
          <w:bCs/>
          <w:iCs/>
          <w:color w:val="676767"/>
          <w:szCs w:val="28"/>
          <w:lang w:eastAsia="en-GB"/>
        </w:rPr>
        <w:t>. Dubu</w:t>
      </w:r>
      <w:r w:rsidRPr="00365BFF">
        <w:rPr>
          <w:rFonts w:eastAsia="Times New Roman" w:cs="Arial"/>
          <w:bCs/>
          <w:iCs/>
          <w:color w:val="676767"/>
          <w:szCs w:val="28"/>
          <w:lang w:eastAsia="en-GB"/>
        </w:rPr>
        <w:t>ltajam porainajam asfaltam, kura virsējā daļa ir veidota no mazāka izmēra daļiņām, lai novērstu poru aizsērēšanu, bet apakšējā daļa ir konstruēta no lielākām daļiņām, tādējādi nodrošinot labu akustisko absorbciju, ir ilgāks dzīves ilgums, bet tas ir jutīgs</w:t>
      </w:r>
      <w:r w:rsidRPr="00365BFF">
        <w:rPr>
          <w:rFonts w:eastAsia="Times New Roman" w:cs="Arial"/>
          <w:bCs/>
          <w:iCs/>
          <w:color w:val="676767"/>
          <w:szCs w:val="28"/>
          <w:lang w:eastAsia="en-GB"/>
        </w:rPr>
        <w:t xml:space="preserve"> pret laika apstākļiem (atkušņiem, temperatūras svārstībām u.c.), kas ierobežo tā lietošanu reģionos ar nelabvēlīgiem laika apstākļiem</w:t>
      </w:r>
      <w:r>
        <w:rPr>
          <w:rStyle w:val="FootnoteReference"/>
          <w:rFonts w:eastAsia="Times New Roman" w:cs="Arial"/>
          <w:bCs/>
          <w:iCs/>
          <w:color w:val="676767"/>
          <w:szCs w:val="28"/>
          <w:lang w:eastAsia="en-GB"/>
        </w:rPr>
        <w:footnoteReference w:id="6"/>
      </w:r>
      <w:r w:rsidRPr="00365BFF">
        <w:rPr>
          <w:rFonts w:eastAsia="Times New Roman" w:cs="Arial"/>
          <w:bCs/>
          <w:iCs/>
          <w:color w:val="676767"/>
          <w:szCs w:val="28"/>
          <w:lang w:eastAsia="en-GB"/>
        </w:rPr>
        <w:t>, tai skaitā Latvijā.</w:t>
      </w:r>
    </w:p>
    <w:p w:rsidR="000F17A0" w:rsidP="000F17A0" w14:paraId="1D9172E7" w14:textId="04718085">
      <w:pPr>
        <w:jc w:val="both"/>
        <w:rPr>
          <w:rFonts w:eastAsia="Times New Roman" w:cs="Arial"/>
          <w:bCs/>
          <w:iCs/>
          <w:color w:val="676767"/>
          <w:szCs w:val="28"/>
          <w:lang w:eastAsia="en-GB"/>
        </w:rPr>
      </w:pPr>
      <w:r w:rsidRPr="00365BFF">
        <w:rPr>
          <w:rFonts w:eastAsia="Times New Roman" w:cs="Arial"/>
          <w:bCs/>
          <w:iCs/>
          <w:color w:val="676767"/>
          <w:szCs w:val="28"/>
          <w:lang w:eastAsia="en-GB"/>
        </w:rPr>
        <w:t xml:space="preserve">Par efektīvāko klusā seguma veidu šobrīd tiek uzskatīti plānkārtas segumi (angliski – </w:t>
      </w:r>
      <w:r w:rsidRPr="00365BFF">
        <w:rPr>
          <w:rFonts w:eastAsia="Times New Roman" w:cs="Arial"/>
          <w:bCs/>
          <w:i/>
          <w:iCs/>
          <w:color w:val="676767"/>
          <w:szCs w:val="28"/>
          <w:lang w:eastAsia="en-GB"/>
        </w:rPr>
        <w:t xml:space="preserve">thin </w:t>
      </w:r>
      <w:r w:rsidRPr="00365BFF">
        <w:rPr>
          <w:rFonts w:eastAsia="Times New Roman" w:cs="Arial"/>
          <w:bCs/>
          <w:i/>
          <w:iCs/>
          <w:color w:val="676767"/>
          <w:szCs w:val="28"/>
          <w:lang w:eastAsia="en-GB"/>
        </w:rPr>
        <w:t>layer</w:t>
      </w:r>
      <w:r w:rsidRPr="00365BFF">
        <w:rPr>
          <w:rFonts w:eastAsia="Times New Roman" w:cs="Arial"/>
          <w:bCs/>
          <w:iCs/>
          <w:color w:val="676767"/>
          <w:szCs w:val="28"/>
          <w:lang w:eastAsia="en-GB"/>
        </w:rPr>
        <w:t xml:space="preserve">), kurus raksturo optimizēta dilumkārtas virsmas tekstūra, kuras biezums ir 10 – 25 mm. Plānkārtas segumus parasti veido no šķembu - mastikas asfalta maisījumiem, kam ir palielināta porainība un “negatīva” virsmas tekstūra. Salīdzinājumā ar </w:t>
      </w:r>
      <w:r w:rsidR="00315A4B">
        <w:rPr>
          <w:rFonts w:eastAsia="Times New Roman" w:cs="Arial"/>
          <w:bCs/>
          <w:iCs/>
          <w:color w:val="676767"/>
          <w:szCs w:val="28"/>
          <w:lang w:eastAsia="en-GB"/>
        </w:rPr>
        <w:t>parastajiem</w:t>
      </w:r>
      <w:r w:rsidRPr="00365BFF" w:rsidR="00315A4B">
        <w:rPr>
          <w:rFonts w:eastAsia="Times New Roman" w:cs="Arial"/>
          <w:bCs/>
          <w:iCs/>
          <w:color w:val="676767"/>
          <w:szCs w:val="28"/>
          <w:lang w:eastAsia="en-GB"/>
        </w:rPr>
        <w:t xml:space="preserve"> </w:t>
      </w:r>
      <w:r w:rsidRPr="00365BFF">
        <w:rPr>
          <w:rFonts w:eastAsia="Times New Roman" w:cs="Arial"/>
          <w:bCs/>
          <w:iCs/>
          <w:color w:val="676767"/>
          <w:szCs w:val="28"/>
          <w:lang w:eastAsia="en-GB"/>
        </w:rPr>
        <w:t>asfaltbetona segumiem, trokšņa līmeņa samazinājums, izmantojot jaunāko paaudžu plānkārtas segumu</w:t>
      </w:r>
      <w:r w:rsidR="00635B68">
        <w:rPr>
          <w:rFonts w:eastAsia="Times New Roman" w:cs="Arial"/>
          <w:bCs/>
          <w:iCs/>
          <w:color w:val="676767"/>
          <w:szCs w:val="28"/>
          <w:lang w:eastAsia="en-GB"/>
        </w:rPr>
        <w:t>,</w:t>
      </w:r>
      <w:r w:rsidRPr="00365BFF">
        <w:rPr>
          <w:rFonts w:eastAsia="Times New Roman" w:cs="Arial"/>
          <w:bCs/>
          <w:iCs/>
          <w:color w:val="676767"/>
          <w:szCs w:val="28"/>
          <w:lang w:eastAsia="en-GB"/>
        </w:rPr>
        <w:t xml:space="preserve"> ir 3 – 4 dB (A)</w:t>
      </w:r>
      <w:r>
        <w:rPr>
          <w:rStyle w:val="FootnoteReference"/>
          <w:rFonts w:eastAsia="Times New Roman" w:cs="Arial"/>
          <w:bCs/>
          <w:iCs/>
          <w:color w:val="676767"/>
          <w:szCs w:val="28"/>
          <w:lang w:eastAsia="en-GB"/>
        </w:rPr>
        <w:footnoteReference w:id="7"/>
      </w:r>
      <w:r w:rsidRPr="00365BFF">
        <w:rPr>
          <w:rFonts w:eastAsia="Times New Roman" w:cs="Arial"/>
          <w:bCs/>
          <w:iCs/>
          <w:color w:val="676767"/>
          <w:szCs w:val="28"/>
          <w:lang w:eastAsia="en-GB"/>
        </w:rPr>
        <w:t>. Vairākos pētījumos tiek uzsvērtas kluso segumu pielietošanas priekšrocības pilsētvidē, kur transporta kustības</w:t>
      </w:r>
      <w:r w:rsidRPr="000F17A0">
        <w:rPr>
          <w:rFonts w:eastAsia="Times New Roman" w:cs="Arial"/>
          <w:bCs/>
          <w:iCs/>
          <w:color w:val="676767"/>
          <w:szCs w:val="28"/>
          <w:lang w:eastAsia="en-GB"/>
        </w:rPr>
        <w:t xml:space="preserve"> ātrums lielākoties nepārsn</w:t>
      </w:r>
      <w:r w:rsidRPr="000F17A0">
        <w:rPr>
          <w:rFonts w:eastAsia="Times New Roman" w:cs="Arial"/>
          <w:bCs/>
          <w:iCs/>
          <w:color w:val="676767"/>
          <w:szCs w:val="28"/>
          <w:lang w:eastAsia="en-GB"/>
        </w:rPr>
        <w:t>iedz 50 – 60 km/h, bet pētījumi par piemērotu kluso segumu izstrādi autoceļiem ar lielāku braukšanas ātrumu šobrīd tiek veikti vairākās Eiropas valstīs. Lai gan klusie segumi to ekspluatācijas laikā zaudē savas akustiskās īpašības, tomēr tie pat pēc 7 gadu</w:t>
      </w:r>
      <w:r w:rsidRPr="000F17A0">
        <w:rPr>
          <w:rFonts w:eastAsia="Times New Roman" w:cs="Arial"/>
          <w:bCs/>
          <w:iCs/>
          <w:color w:val="676767"/>
          <w:szCs w:val="28"/>
          <w:lang w:eastAsia="en-GB"/>
        </w:rPr>
        <w:t xml:space="preserve"> ekspluatācijas periodā ir klusāki par konvenciāliem asfaltbetona segumiem (piemēram</w:t>
      </w:r>
      <w:r w:rsidR="00635B68">
        <w:rPr>
          <w:rFonts w:eastAsia="Times New Roman" w:cs="Arial"/>
          <w:bCs/>
          <w:iCs/>
          <w:color w:val="676767"/>
          <w:szCs w:val="28"/>
          <w:lang w:eastAsia="en-GB"/>
        </w:rPr>
        <w:t>,</w:t>
      </w:r>
      <w:r w:rsidRPr="000F17A0">
        <w:rPr>
          <w:rFonts w:eastAsia="Times New Roman" w:cs="Arial"/>
          <w:bCs/>
          <w:iCs/>
          <w:color w:val="676767"/>
          <w:szCs w:val="28"/>
          <w:lang w:eastAsia="en-GB"/>
        </w:rPr>
        <w:t xml:space="preserve"> SMA16)</w:t>
      </w:r>
      <w:r>
        <w:rPr>
          <w:rStyle w:val="FootnoteReference"/>
          <w:rFonts w:eastAsia="Times New Roman" w:cs="Arial"/>
          <w:bCs/>
          <w:iCs/>
          <w:color w:val="676767"/>
          <w:szCs w:val="28"/>
          <w:lang w:eastAsia="en-GB"/>
        </w:rPr>
        <w:footnoteReference w:id="8"/>
      </w:r>
      <w:r w:rsidRPr="000F17A0">
        <w:rPr>
          <w:rFonts w:eastAsia="Times New Roman" w:cs="Arial"/>
          <w:bCs/>
          <w:iCs/>
          <w:color w:val="676767"/>
          <w:szCs w:val="28"/>
          <w:lang w:eastAsia="en-GB"/>
        </w:rPr>
        <w:t>.</w:t>
      </w:r>
    </w:p>
    <w:p w:rsidR="00365BFF" w:rsidRPr="00365BFF" w:rsidP="0037227C" w14:paraId="6FF1D47E" w14:textId="77777777">
      <w:pPr>
        <w:jc w:val="both"/>
        <w:rPr>
          <w:rFonts w:eastAsia="Times New Roman" w:cs="Arial"/>
          <w:bCs/>
          <w:iCs/>
          <w:color w:val="676767"/>
          <w:szCs w:val="28"/>
          <w:lang w:eastAsia="en-GB"/>
        </w:rPr>
      </w:pPr>
      <w:r w:rsidRPr="00C24C43">
        <w:rPr>
          <w:noProof/>
          <w:color w:val="00A7C6"/>
          <w:lang w:eastAsia="lv-LV"/>
        </w:rPr>
        <mc:AlternateContent>
          <mc:Choice Requires="wps">
            <w:drawing>
              <wp:anchor distT="0" distB="0" distL="114300" distR="114300" simplePos="0" relativeHeight="251681792" behindDoc="0" locked="1" layoutInCell="1" allowOverlap="1">
                <wp:simplePos x="0" y="0"/>
                <wp:positionH relativeFrom="column">
                  <wp:posOffset>-1138555</wp:posOffset>
                </wp:positionH>
                <wp:positionV relativeFrom="page">
                  <wp:posOffset>248285</wp:posOffset>
                </wp:positionV>
                <wp:extent cx="1371600" cy="10234800"/>
                <wp:effectExtent l="0" t="0" r="0" b="0"/>
                <wp:wrapNone/>
                <wp:docPr id="47" name="Freeform 4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0" cy="10234800"/>
                        </a:xfrm>
                        <a:custGeom>
                          <a:avLst/>
                          <a:gdLst>
                            <a:gd name="T0" fmla="*/ 178 w 630"/>
                            <a:gd name="T1" fmla="*/ 3168 h 3168"/>
                            <a:gd name="T2" fmla="*/ 124 w 630"/>
                            <a:gd name="T3" fmla="*/ 3168 h 3168"/>
                            <a:gd name="T4" fmla="*/ 0 w 630"/>
                            <a:gd name="T5" fmla="*/ 685 h 3168"/>
                            <a:gd name="T6" fmla="*/ 0 w 630"/>
                            <a:gd name="T7" fmla="*/ 0 h 3168"/>
                            <a:gd name="T8" fmla="*/ 418 w 630"/>
                            <a:gd name="T9" fmla="*/ 0 h 3168"/>
                            <a:gd name="T10" fmla="*/ 178 w 630"/>
                            <a:gd name="T11" fmla="*/ 3168 h 3168"/>
                            <a:gd name="T12" fmla="*/ 124 w 630"/>
                            <a:gd name="T13" fmla="*/ 3168 h 3168"/>
                            <a:gd name="T14" fmla="*/ 0 w 630"/>
                            <a:gd name="T15" fmla="*/ 685 h 3168"/>
                            <a:gd name="T16" fmla="*/ 0 w 630"/>
                            <a:gd name="T17" fmla="*/ 3168 h 3168"/>
                            <a:gd name="T18" fmla="*/ 124 w 630"/>
                            <a:gd name="T19" fmla="*/ 3168 h 31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3168" w="630" stroke="1">
                              <a:moveTo>
                                <a:pt x="178" y="3168"/>
                              </a:moveTo>
                              <a:cubicBezTo>
                                <a:pt x="124" y="3168"/>
                                <a:pt x="124" y="3168"/>
                                <a:pt x="124" y="3168"/>
                              </a:cubicBezTo>
                              <a:cubicBezTo>
                                <a:pt x="0" y="685"/>
                                <a:pt x="0" y="685"/>
                                <a:pt x="0" y="685"/>
                              </a:cubicBezTo>
                              <a:cubicBezTo>
                                <a:pt x="0" y="0"/>
                                <a:pt x="0" y="0"/>
                                <a:pt x="0" y="0"/>
                              </a:cubicBezTo>
                              <a:cubicBezTo>
                                <a:pt x="418" y="0"/>
                                <a:pt x="418" y="0"/>
                                <a:pt x="418" y="0"/>
                              </a:cubicBezTo>
                              <a:cubicBezTo>
                                <a:pt x="476" y="384"/>
                                <a:pt x="630" y="1741"/>
                                <a:pt x="178" y="3168"/>
                              </a:cubicBezTo>
                              <a:close/>
                              <a:moveTo>
                                <a:pt x="124" y="3168"/>
                              </a:moveTo>
                              <a:cubicBezTo>
                                <a:pt x="0" y="685"/>
                                <a:pt x="0" y="685"/>
                                <a:pt x="0" y="685"/>
                              </a:cubicBezTo>
                              <a:cubicBezTo>
                                <a:pt x="0" y="3168"/>
                                <a:pt x="0" y="3168"/>
                                <a:pt x="0" y="3168"/>
                              </a:cubicBezTo>
                              <a:lnTo>
                                <a:pt x="124" y="3168"/>
                              </a:lnTo>
                              <a:close/>
                            </a:path>
                          </a:pathLst>
                        </a:custGeom>
                        <a:solidFill>
                          <a:srgbClr val="00A7C6"/>
                        </a:solidFill>
                        <a:ln>
                          <a:noFill/>
                        </a:ln>
                        <a:effectLst/>
                        <a:extLst>
                          <a:ext xmlns:a="http://schemas.openxmlformats.org/drawingml/2006/main" uri="{91240B29-F687-4F45-9708-019B960494DF}">
                            <a14:hiddenLine xmlns:a14="http://schemas.microsoft.com/office/drawing/2010/main" w="9525">
                              <a:solidFill>
                                <a:srgbClr val="21212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8C8682"/>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1" o:spid="_x0000_s1031" style="width:108pt;height:805.9pt;margin-top:19.55pt;margin-left:-89.65pt;mso-height-percent:0;mso-height-relative:page;mso-position-vertical-relative:page;mso-width-percent:0;mso-width-relative:page;mso-wrap-distance-bottom:0;mso-wrap-distance-left:9pt;mso-wrap-distance-right:9pt;mso-wrap-distance-top:0;mso-wrap-style:square;position:absolute;v-text-anchor:top;visibility:visible;z-index:251682816" coordsize="630,3168" path="m178,3168c124,3168,124,3168,124,3168c,685,,685,,685,,,,,,,418,,418,,418,,476,384,630,1741,178,3168xm124,3168c,685,,685,,685,,3168,,3168,,3168l124,3168xe" fillcolor="#00a7c6" stroked="f" strokecolor="#212120">
                <v:shadow color="#8c8682"/>
                <v:path arrowok="t" o:connecttype="custom" o:connectlocs="387531,10234800;269966,10234800;0,2213017;0,0;910046,0;387531,10234800;269966,10234800;0,2213017;0,10234800;269966,10234800" o:connectangles="0,0,0,0,0,0,0,0,0,0"/>
                <o:lock v:ext="edit" verticies="t"/>
                <w10:anchorlock/>
              </v:shape>
            </w:pict>
          </mc:Fallback>
        </mc:AlternateContent>
      </w:r>
      <w:r w:rsidRPr="00365BFF">
        <w:rPr>
          <w:rFonts w:eastAsia="Times New Roman" w:cs="Arial"/>
          <w:bCs/>
          <w:iCs/>
          <w:color w:val="676767"/>
          <w:szCs w:val="28"/>
          <w:lang w:eastAsia="en-GB"/>
        </w:rPr>
        <w:t>Par kluso segumu izmantošanas galvenajām priekšrocībām pilsētvidē ir uzskatāmas:</w:t>
      </w:r>
    </w:p>
    <w:p w:rsidR="00365BFF" w:rsidRPr="0037227C" w:rsidP="0037227C" w14:paraId="2B71D80A" w14:textId="77777777">
      <w:pPr>
        <w:pStyle w:val="ListParagraph"/>
        <w:numPr>
          <w:ilvl w:val="0"/>
          <w:numId w:val="15"/>
        </w:numPr>
        <w:jc w:val="both"/>
        <w:rPr>
          <w:rFonts w:eastAsia="Times New Roman" w:cs="Arial"/>
          <w:bCs/>
          <w:iCs/>
          <w:color w:val="676767"/>
          <w:szCs w:val="28"/>
          <w:lang w:eastAsia="en-GB"/>
        </w:rPr>
      </w:pPr>
      <w:r w:rsidRPr="0037227C">
        <w:rPr>
          <w:rFonts w:eastAsia="Times New Roman" w:cs="Arial"/>
          <w:bCs/>
          <w:iCs/>
          <w:color w:val="676767"/>
          <w:szCs w:val="28"/>
          <w:lang w:eastAsia="en-GB"/>
        </w:rPr>
        <w:t xml:space="preserve">augsts trokšņa līmeņa samazināšanas potenciāls, kas jaunākās paaudzes </w:t>
      </w:r>
      <w:r w:rsidRPr="0037227C">
        <w:rPr>
          <w:rFonts w:eastAsia="Times New Roman" w:cs="Arial"/>
          <w:bCs/>
          <w:iCs/>
          <w:color w:val="676767"/>
          <w:szCs w:val="28"/>
          <w:lang w:eastAsia="en-GB"/>
        </w:rPr>
        <w:t>segumiem ir līdzvērtīgs transporta intensitātes samazinājumam par vismaz 50%;</w:t>
      </w:r>
    </w:p>
    <w:p w:rsidR="00365BFF" w:rsidRPr="0037227C" w:rsidP="0037227C" w14:paraId="4979D19F" w14:textId="77777777">
      <w:pPr>
        <w:pStyle w:val="ListParagraph"/>
        <w:numPr>
          <w:ilvl w:val="0"/>
          <w:numId w:val="15"/>
        </w:numPr>
        <w:jc w:val="both"/>
        <w:rPr>
          <w:rFonts w:eastAsia="Times New Roman" w:cs="Arial"/>
          <w:bCs/>
          <w:iCs/>
          <w:color w:val="676767"/>
          <w:szCs w:val="28"/>
          <w:lang w:eastAsia="en-GB"/>
        </w:rPr>
      </w:pPr>
      <w:r w:rsidRPr="0037227C">
        <w:rPr>
          <w:rFonts w:eastAsia="Times New Roman" w:cs="Arial"/>
          <w:bCs/>
          <w:iCs/>
          <w:color w:val="676767"/>
          <w:szCs w:val="28"/>
          <w:lang w:eastAsia="en-GB"/>
        </w:rPr>
        <w:t xml:space="preserve">pastāvīgs trokšņa līmeņa samazināšanas potenciāls plašā teritorijā; </w:t>
      </w:r>
    </w:p>
    <w:p w:rsidR="00365BFF" w:rsidRPr="0037227C" w:rsidP="0037227C" w14:paraId="616BA05E" w14:textId="77777777">
      <w:pPr>
        <w:pStyle w:val="ListParagraph"/>
        <w:numPr>
          <w:ilvl w:val="0"/>
          <w:numId w:val="15"/>
        </w:numPr>
        <w:jc w:val="both"/>
        <w:rPr>
          <w:rFonts w:eastAsia="Times New Roman" w:cs="Arial"/>
          <w:bCs/>
          <w:iCs/>
          <w:color w:val="676767"/>
          <w:szCs w:val="28"/>
          <w:lang w:eastAsia="en-GB"/>
        </w:rPr>
      </w:pPr>
      <w:r w:rsidRPr="0037227C">
        <w:rPr>
          <w:rFonts w:eastAsia="Times New Roman" w:cs="Arial"/>
          <w:bCs/>
          <w:iCs/>
          <w:color w:val="676767"/>
          <w:szCs w:val="28"/>
          <w:lang w:eastAsia="en-GB"/>
        </w:rPr>
        <w:t>pasākuma realizēšana nav saistīt</w:t>
      </w:r>
      <w:r w:rsidR="00635B68">
        <w:rPr>
          <w:rFonts w:eastAsia="Times New Roman" w:cs="Arial"/>
          <w:bCs/>
          <w:iCs/>
          <w:color w:val="676767"/>
          <w:szCs w:val="28"/>
          <w:lang w:eastAsia="en-GB"/>
        </w:rPr>
        <w:t>a</w:t>
      </w:r>
      <w:r w:rsidRPr="0037227C">
        <w:rPr>
          <w:rFonts w:eastAsia="Times New Roman" w:cs="Arial"/>
          <w:bCs/>
          <w:iCs/>
          <w:color w:val="676767"/>
          <w:szCs w:val="28"/>
          <w:lang w:eastAsia="en-GB"/>
        </w:rPr>
        <w:t xml:space="preserve"> ar jaunu objektu būvniecību.</w:t>
      </w:r>
    </w:p>
    <w:p w:rsidR="000F17A0" w:rsidP="0037227C" w14:paraId="78F42DA8" w14:textId="77777777">
      <w:pPr>
        <w:jc w:val="both"/>
        <w:rPr>
          <w:rFonts w:eastAsia="Times New Roman" w:cs="Arial"/>
          <w:bCs/>
          <w:iCs/>
          <w:color w:val="676767"/>
          <w:szCs w:val="28"/>
          <w:lang w:eastAsia="en-GB"/>
        </w:rPr>
      </w:pPr>
      <w:r w:rsidRPr="00365BFF">
        <w:rPr>
          <w:rFonts w:eastAsia="Times New Roman" w:cs="Arial"/>
          <w:bCs/>
          <w:iCs/>
          <w:color w:val="676767"/>
          <w:szCs w:val="28"/>
          <w:lang w:eastAsia="en-GB"/>
        </w:rPr>
        <w:t>Veicot asfaltbetona ceļa seguma nomaiņu pret k</w:t>
      </w:r>
      <w:r w:rsidRPr="00365BFF">
        <w:rPr>
          <w:rFonts w:eastAsia="Times New Roman" w:cs="Arial"/>
          <w:bCs/>
          <w:iCs/>
          <w:color w:val="676767"/>
          <w:szCs w:val="28"/>
          <w:lang w:eastAsia="en-GB"/>
        </w:rPr>
        <w:t>luso segumu, ir jārēķinās ar lielākām ceļa seguma ekspluatācijas izmaksām par 1 m</w:t>
      </w:r>
      <w:r w:rsidRPr="0037227C">
        <w:rPr>
          <w:rFonts w:eastAsia="Times New Roman" w:cs="Arial"/>
          <w:bCs/>
          <w:iCs/>
          <w:color w:val="676767"/>
          <w:szCs w:val="28"/>
          <w:vertAlign w:val="superscript"/>
          <w:lang w:eastAsia="en-GB"/>
        </w:rPr>
        <w:t>2</w:t>
      </w:r>
      <w:r w:rsidRPr="00365BFF">
        <w:rPr>
          <w:rFonts w:eastAsia="Times New Roman" w:cs="Arial"/>
          <w:bCs/>
          <w:iCs/>
          <w:color w:val="676767"/>
          <w:szCs w:val="28"/>
          <w:lang w:eastAsia="en-GB"/>
        </w:rPr>
        <w:t xml:space="preserve">, kas saistītas ar īsāku dilumkārtas </w:t>
      </w:r>
      <w:r w:rsidR="0037227C">
        <w:rPr>
          <w:rFonts w:eastAsia="Times New Roman" w:cs="Arial"/>
          <w:bCs/>
          <w:iCs/>
          <w:color w:val="676767"/>
          <w:szCs w:val="28"/>
          <w:lang w:eastAsia="en-GB"/>
        </w:rPr>
        <w:t>ekspluatācijas laiku</w:t>
      </w:r>
      <w:r>
        <w:rPr>
          <w:rStyle w:val="FootnoteReference"/>
          <w:rFonts w:eastAsia="Times New Roman" w:cs="Arial"/>
          <w:bCs/>
          <w:iCs/>
          <w:color w:val="676767"/>
          <w:szCs w:val="28"/>
          <w:lang w:eastAsia="en-GB"/>
        </w:rPr>
        <w:footnoteReference w:id="9"/>
      </w:r>
      <w:r w:rsidRPr="00365BFF">
        <w:rPr>
          <w:rFonts w:eastAsia="Times New Roman" w:cs="Arial"/>
          <w:bCs/>
          <w:iCs/>
          <w:color w:val="676767"/>
          <w:szCs w:val="28"/>
          <w:lang w:eastAsia="en-GB"/>
        </w:rPr>
        <w:t>. Plānkārtas seguma ieklāšanas process neatšķiras no konvenciāla asfaltbetona seguma uzklāšanas procesa, tomēr auto</w:t>
      </w:r>
      <w:r w:rsidRPr="00365BFF">
        <w:rPr>
          <w:rFonts w:eastAsia="Times New Roman" w:cs="Arial"/>
          <w:bCs/>
          <w:iCs/>
          <w:color w:val="676767"/>
          <w:szCs w:val="28"/>
          <w:lang w:eastAsia="en-GB"/>
        </w:rPr>
        <w:t>ceļa ekspluatācijas izmaksas</w:t>
      </w:r>
      <w:r w:rsidR="0037227C">
        <w:rPr>
          <w:rFonts w:eastAsia="Times New Roman" w:cs="Arial"/>
          <w:bCs/>
          <w:iCs/>
          <w:color w:val="676767"/>
          <w:szCs w:val="28"/>
          <w:lang w:eastAsia="en-GB"/>
        </w:rPr>
        <w:t xml:space="preserve"> ir par aptuveni 10 % augstākas</w:t>
      </w:r>
      <w:r>
        <w:rPr>
          <w:rStyle w:val="FootnoteReference"/>
          <w:rFonts w:eastAsia="Times New Roman" w:cs="Arial"/>
          <w:bCs/>
          <w:iCs/>
          <w:color w:val="676767"/>
          <w:szCs w:val="28"/>
          <w:lang w:eastAsia="en-GB"/>
        </w:rPr>
        <w:footnoteReference w:id="10"/>
      </w:r>
      <w:r w:rsidRPr="00365BFF">
        <w:rPr>
          <w:rFonts w:eastAsia="Times New Roman" w:cs="Arial"/>
          <w:bCs/>
          <w:iCs/>
          <w:color w:val="676767"/>
          <w:szCs w:val="28"/>
          <w:lang w:eastAsia="en-GB"/>
        </w:rPr>
        <w:t>.</w:t>
      </w:r>
    </w:p>
    <w:p w:rsidR="0037227C" w:rsidRPr="0037227C" w:rsidP="0037227C" w14:paraId="4A887B5E" w14:textId="1E01823C">
      <w:pPr>
        <w:jc w:val="both"/>
        <w:rPr>
          <w:rFonts w:eastAsia="Times New Roman" w:cs="Arial"/>
          <w:bCs/>
          <w:iCs/>
          <w:color w:val="676767"/>
          <w:szCs w:val="28"/>
          <w:lang w:eastAsia="en-GB"/>
        </w:rPr>
      </w:pPr>
      <w:r w:rsidRPr="0037227C">
        <w:rPr>
          <w:rFonts w:eastAsia="Times New Roman" w:cs="Arial"/>
          <w:bCs/>
          <w:iCs/>
          <w:color w:val="676767"/>
          <w:szCs w:val="28"/>
          <w:lang w:eastAsia="en-GB"/>
        </w:rPr>
        <w:t>Rīgas aglomerācijā klusie asfaltbetona segumi līdz šim nav pielietoti, tomēr, ņemot vērā šo segumu izmantošanas tendences citās valstīs un pasākuma akustisko efektivitāti, kluso segumu izmantošana varētu kļūt par ierastu risinājumu trokšņa ietekmes mazināš</w:t>
      </w:r>
      <w:r w:rsidRPr="0037227C">
        <w:rPr>
          <w:rFonts w:eastAsia="Times New Roman" w:cs="Arial"/>
          <w:bCs/>
          <w:iCs/>
          <w:color w:val="676767"/>
          <w:szCs w:val="28"/>
          <w:lang w:eastAsia="en-GB"/>
        </w:rPr>
        <w:t xml:space="preserve">anai. Rīgas aglomerācijā kluso segumu ieklāšana ir rekomendējama kā papildus troksni samazinošais pasākums teritorijās, kur ielas šķērso blīvi apdzīvotas teritorijas. Klusā seguma ieklāšana ir </w:t>
      </w:r>
      <w:r w:rsidR="00635B68">
        <w:rPr>
          <w:rFonts w:eastAsia="Times New Roman" w:cs="Arial"/>
          <w:bCs/>
          <w:iCs/>
          <w:color w:val="676767"/>
          <w:szCs w:val="28"/>
          <w:lang w:eastAsia="en-GB"/>
        </w:rPr>
        <w:t>ieteicama</w:t>
      </w:r>
      <w:r w:rsidRPr="0037227C" w:rsidR="00635B68">
        <w:rPr>
          <w:rFonts w:eastAsia="Times New Roman" w:cs="Arial"/>
          <w:bCs/>
          <w:iCs/>
          <w:color w:val="676767"/>
          <w:szCs w:val="28"/>
          <w:lang w:eastAsia="en-GB"/>
        </w:rPr>
        <w:t xml:space="preserve"> </w:t>
      </w:r>
      <w:r w:rsidRPr="0037227C">
        <w:rPr>
          <w:rFonts w:eastAsia="Times New Roman" w:cs="Arial"/>
          <w:bCs/>
          <w:iCs/>
          <w:color w:val="676767"/>
          <w:szCs w:val="28"/>
          <w:lang w:eastAsia="en-GB"/>
        </w:rPr>
        <w:t>uz tām ielām</w:t>
      </w:r>
      <w:r w:rsidR="00635B68">
        <w:rPr>
          <w:rFonts w:eastAsia="Times New Roman" w:cs="Arial"/>
          <w:bCs/>
          <w:iCs/>
          <w:color w:val="676767"/>
          <w:szCs w:val="28"/>
          <w:lang w:eastAsia="en-GB"/>
        </w:rPr>
        <w:t>,</w:t>
      </w:r>
      <w:r w:rsidRPr="0037227C">
        <w:rPr>
          <w:rFonts w:eastAsia="Times New Roman" w:cs="Arial"/>
          <w:bCs/>
          <w:iCs/>
          <w:color w:val="676767"/>
          <w:szCs w:val="28"/>
          <w:lang w:eastAsia="en-GB"/>
        </w:rPr>
        <w:t xml:space="preserve"> kur atļautais automašīnu kustības ātrum</w:t>
      </w:r>
      <w:r w:rsidRPr="0037227C">
        <w:rPr>
          <w:rFonts w:eastAsia="Times New Roman" w:cs="Arial"/>
          <w:bCs/>
          <w:iCs/>
          <w:color w:val="676767"/>
          <w:szCs w:val="28"/>
          <w:lang w:eastAsia="en-GB"/>
        </w:rPr>
        <w:t>s pārsniedz 35 km/h. Klusā seguma ieklāšana nav iespējam</w:t>
      </w:r>
      <w:r w:rsidR="00635B68">
        <w:rPr>
          <w:rFonts w:eastAsia="Times New Roman" w:cs="Arial"/>
          <w:bCs/>
          <w:iCs/>
          <w:color w:val="676767"/>
          <w:szCs w:val="28"/>
          <w:lang w:eastAsia="en-GB"/>
        </w:rPr>
        <w:t>a</w:t>
      </w:r>
      <w:r w:rsidRPr="0037227C">
        <w:rPr>
          <w:rFonts w:eastAsia="Times New Roman" w:cs="Arial"/>
          <w:bCs/>
          <w:iCs/>
          <w:color w:val="676767"/>
          <w:szCs w:val="28"/>
          <w:lang w:eastAsia="en-GB"/>
        </w:rPr>
        <w:t xml:space="preserve"> uz ielām ar bruģa segumu. </w:t>
      </w:r>
    </w:p>
    <w:p w:rsidR="0037227C" w:rsidP="0037227C" w14:paraId="70F1B05E" w14:textId="4684F42A">
      <w:pPr>
        <w:jc w:val="both"/>
        <w:rPr>
          <w:rFonts w:eastAsia="Times New Roman" w:cs="Arial"/>
          <w:bCs/>
          <w:iCs/>
          <w:color w:val="676767"/>
          <w:szCs w:val="28"/>
          <w:lang w:eastAsia="en-GB"/>
        </w:rPr>
      </w:pPr>
      <w:r w:rsidRPr="0037227C">
        <w:rPr>
          <w:rFonts w:eastAsia="Times New Roman" w:cs="Arial"/>
          <w:bCs/>
          <w:iCs/>
          <w:color w:val="676767"/>
          <w:szCs w:val="28"/>
          <w:lang w:eastAsia="en-GB"/>
        </w:rPr>
        <w:t>Ņemot vērā pieredzes un zināšanu trūkumu par “kluso” asfaltbetona segumu lietošanu, bet uzskatot kluso segumu pielietošanu par perspektīvu risinājumu trokšņa samazināšanai</w:t>
      </w:r>
      <w:r w:rsidRPr="0037227C">
        <w:rPr>
          <w:rFonts w:eastAsia="Times New Roman" w:cs="Arial"/>
          <w:bCs/>
          <w:iCs/>
          <w:color w:val="676767"/>
          <w:szCs w:val="28"/>
          <w:lang w:eastAsia="en-GB"/>
        </w:rPr>
        <w:t xml:space="preserve">, </w:t>
      </w:r>
      <w:r w:rsidR="00D72370">
        <w:rPr>
          <w:color w:val="676767"/>
        </w:rPr>
        <w:t xml:space="preserve">Rīgas valstspilsētas pašvaldības </w:t>
      </w:r>
      <w:r w:rsidR="00E248E8">
        <w:rPr>
          <w:rFonts w:eastAsia="Times New Roman" w:cs="Arial"/>
          <w:bCs/>
          <w:iCs/>
          <w:color w:val="676767"/>
          <w:szCs w:val="28"/>
          <w:lang w:eastAsia="en-GB"/>
        </w:rPr>
        <w:t>Ārtelpas un mobilitātes departaments</w:t>
      </w:r>
      <w:r w:rsidRPr="0037227C">
        <w:rPr>
          <w:rFonts w:eastAsia="Times New Roman" w:cs="Arial"/>
          <w:bCs/>
          <w:iCs/>
          <w:color w:val="676767"/>
          <w:szCs w:val="28"/>
          <w:lang w:eastAsia="en-GB"/>
        </w:rPr>
        <w:t xml:space="preserve"> nākamo 5 gadu laikā plāno veikt “kluso” segumu pielietošanas iespēju izpēti Rīgas aglomerācijā. Paredzams, ka plānotā izpēte tiks uzsākta ar citu valstu pieredzes apzināšanu, kuras lai</w:t>
      </w:r>
      <w:r w:rsidRPr="0037227C">
        <w:rPr>
          <w:rFonts w:eastAsia="Times New Roman" w:cs="Arial"/>
          <w:bCs/>
          <w:iCs/>
          <w:color w:val="676767"/>
          <w:szCs w:val="28"/>
          <w:lang w:eastAsia="en-GB"/>
        </w:rPr>
        <w:t>kā tiks apkopota aktuālākā informācija par kluso segumu veidiem, sastāvu, efektivitāti, izmaksām, ilgmūžību, drošību, ieklāšanas un uzturēšanas risinājumiem. Procesa laikā tiks apkopota Latvijai tuvāko valstu pieredze, piemēram, Lietuvas, kur jau ir uzsākt</w:t>
      </w:r>
      <w:r w:rsidRPr="0037227C">
        <w:rPr>
          <w:rFonts w:eastAsia="Times New Roman" w:cs="Arial"/>
          <w:bCs/>
          <w:iCs/>
          <w:color w:val="676767"/>
          <w:szCs w:val="28"/>
          <w:lang w:eastAsia="en-GB"/>
        </w:rPr>
        <w:t>a kluso segumu pielietošanas praktiskās izpētes stadija. Pēc informācijas apkopošanas tiks veikta segumu un tehnoloģisko risinājumu piemērotības analīze Rīgas pilsētas apstākļiem, kuras rezultātā tiks noteikts</w:t>
      </w:r>
      <w:r w:rsidR="00635B68">
        <w:rPr>
          <w:rFonts w:eastAsia="Times New Roman" w:cs="Arial"/>
          <w:bCs/>
          <w:iCs/>
          <w:color w:val="676767"/>
          <w:szCs w:val="28"/>
          <w:lang w:eastAsia="en-GB"/>
        </w:rPr>
        <w:t>,</w:t>
      </w:r>
      <w:r w:rsidRPr="0037227C">
        <w:rPr>
          <w:rFonts w:eastAsia="Times New Roman" w:cs="Arial"/>
          <w:bCs/>
          <w:iCs/>
          <w:color w:val="676767"/>
          <w:szCs w:val="28"/>
          <w:lang w:eastAsia="en-GB"/>
        </w:rPr>
        <w:t xml:space="preserve"> vai un kādu kluso segumu pielietošana Rīgā ir</w:t>
      </w:r>
      <w:r w:rsidRPr="0037227C">
        <w:rPr>
          <w:rFonts w:eastAsia="Times New Roman" w:cs="Arial"/>
          <w:bCs/>
          <w:iCs/>
          <w:color w:val="676767"/>
          <w:szCs w:val="28"/>
          <w:lang w:eastAsia="en-GB"/>
        </w:rPr>
        <w:t xml:space="preserve"> uzskatāma par perspektīvu un, iespēju robežās, ieviešamu.</w:t>
      </w:r>
    </w:p>
    <w:p w:rsidR="00EA6B23" w:rsidRPr="001E6803" w:rsidP="001E6803" w14:paraId="2D312541" w14:textId="246CE193">
      <w:pPr>
        <w:pStyle w:val="ListParagraph"/>
        <w:ind w:left="0"/>
        <w:rPr>
          <w:rFonts w:eastAsia="Times New Roman" w:cs="Arial"/>
          <w:bCs/>
          <w:iCs/>
          <w:color w:val="00A7C6"/>
          <w:sz w:val="32"/>
          <w:szCs w:val="32"/>
          <w:lang w:eastAsia="en-GB"/>
        </w:rPr>
      </w:pPr>
      <w:r w:rsidRPr="001E6803">
        <w:rPr>
          <w:rFonts w:eastAsia="Times New Roman" w:cs="Arial"/>
          <w:bCs/>
          <w:iCs/>
          <w:color w:val="00A7C6"/>
          <w:sz w:val="32"/>
          <w:szCs w:val="32"/>
          <w:lang w:eastAsia="en-GB"/>
        </w:rPr>
        <w:t>Pašvaldības kapacitātes paaugstināšana apbūves akustikas jomā</w:t>
      </w:r>
    </w:p>
    <w:p w:rsidR="0004103A" w:rsidRPr="004C3FC9" w:rsidP="0004103A" w14:paraId="36D06ACF" w14:textId="77777777">
      <w:pPr>
        <w:jc w:val="both"/>
        <w:rPr>
          <w:color w:val="676767"/>
        </w:rPr>
      </w:pPr>
      <w:r w:rsidRPr="004C3FC9">
        <w:rPr>
          <w:color w:val="676767"/>
        </w:rPr>
        <w:t>Pašvaldības rīcības trokšņa pārvaldības jomā ir saistītas ne vien ar esošo trokšņa piesārņojuma līmeni samazinošu pasākumu plānošanu un</w:t>
      </w:r>
      <w:r w:rsidRPr="004C3FC9">
        <w:rPr>
          <w:color w:val="676767"/>
        </w:rPr>
        <w:t xml:space="preserve"> ieviešanu, bet arī ar preventīvu darbību veikšanu vides kvalitātes nepasliktināšanai un ietekmes uz pilsētas iedzīvotāju veselību samazināšanai. Par vienu no šādām preventīvām darbībām ir uzskatāma trokšņa pārvaldības jautājumu, kas saistīti ar apbūves ak</w:t>
      </w:r>
      <w:r w:rsidRPr="004C3FC9">
        <w:rPr>
          <w:color w:val="676767"/>
        </w:rPr>
        <w:t>ustiku, risināšana, veicinot pret trokšņa ietekmi aizsargātas publiskās un dzīvojamās apbūves veidošanu. Preventīvu darbību veikšanas efektivitāte ir atkarīga no 3 būtiskākajiem faktoriem:</w:t>
      </w:r>
    </w:p>
    <w:p w:rsidR="0004103A" w:rsidRPr="004C3FC9" w:rsidP="0004103A" w14:paraId="749E5559" w14:textId="77777777">
      <w:pPr>
        <w:pStyle w:val="ListParagraph"/>
        <w:numPr>
          <w:ilvl w:val="0"/>
          <w:numId w:val="14"/>
        </w:numPr>
        <w:jc w:val="both"/>
        <w:rPr>
          <w:color w:val="676767"/>
        </w:rPr>
      </w:pPr>
      <w:r w:rsidRPr="004C3FC9">
        <w:rPr>
          <w:color w:val="676767"/>
        </w:rPr>
        <w:t>normatīvā regulējuma;</w:t>
      </w:r>
    </w:p>
    <w:p w:rsidR="0004103A" w:rsidRPr="004C3FC9" w:rsidP="0004103A" w14:paraId="793D227A" w14:textId="5C00A176">
      <w:pPr>
        <w:pStyle w:val="ListParagraph"/>
        <w:numPr>
          <w:ilvl w:val="0"/>
          <w:numId w:val="14"/>
        </w:numPr>
        <w:jc w:val="both"/>
        <w:rPr>
          <w:color w:val="676767"/>
        </w:rPr>
      </w:pPr>
      <w:r w:rsidRPr="004C3FC9">
        <w:rPr>
          <w:color w:val="676767"/>
        </w:rPr>
        <w:t xml:space="preserve">regulējuma izpildes kontroles </w:t>
      </w:r>
      <w:r w:rsidRPr="004C3FC9">
        <w:rPr>
          <w:color w:val="676767"/>
        </w:rPr>
        <w:t>instrumentiem;</w:t>
      </w:r>
      <w:r w:rsidRPr="00514AB1" w:rsidR="00514AB1">
        <w:rPr>
          <w:noProof/>
          <w:color w:val="676767"/>
          <w:lang w:eastAsia="lv-LV"/>
        </w:rPr>
        <w:t xml:space="preserve"> </w:t>
      </w:r>
      <w:r w:rsidRPr="00477077" w:rsidR="00514AB1">
        <w:rPr>
          <w:noProof/>
          <w:color w:val="676767"/>
          <w:lang w:eastAsia="lv-LV"/>
        </w:rPr>
        <mc:AlternateContent>
          <mc:Choice Requires="wps">
            <w:drawing>
              <wp:anchor distT="0" distB="0" distL="114300" distR="114300" simplePos="0" relativeHeight="251683840" behindDoc="0" locked="1" layoutInCell="1" allowOverlap="1">
                <wp:simplePos x="0" y="0"/>
                <wp:positionH relativeFrom="column">
                  <wp:posOffset>5520055</wp:posOffset>
                </wp:positionH>
                <wp:positionV relativeFrom="page">
                  <wp:posOffset>307340</wp:posOffset>
                </wp:positionV>
                <wp:extent cx="848995" cy="10234295"/>
                <wp:effectExtent l="0" t="0" r="8255" b="0"/>
                <wp:wrapNone/>
                <wp:docPr id="969327237"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48995" cy="10234295"/>
                        </a:xfrm>
                        <a:custGeom>
                          <a:avLst/>
                          <a:gdLst>
                            <a:gd name="T0" fmla="*/ 1181 w 1181"/>
                            <a:gd name="T1" fmla="*/ 0 h 3168"/>
                            <a:gd name="T2" fmla="*/ 94 w 1181"/>
                            <a:gd name="T3" fmla="*/ 0 h 3168"/>
                            <a:gd name="T4" fmla="*/ 0 w 1181"/>
                            <a:gd name="T5" fmla="*/ 3168 h 3168"/>
                            <a:gd name="T6" fmla="*/ 1181 w 1181"/>
                            <a:gd name="T7" fmla="*/ 3168 h 3168"/>
                            <a:gd name="T8" fmla="*/ 1181 w 1181"/>
                            <a:gd name="T9" fmla="*/ 0 h 3168"/>
                          </a:gdLst>
                          <a:cxnLst>
                            <a:cxn ang="0">
                              <a:pos x="T0" y="T1"/>
                            </a:cxn>
                            <a:cxn ang="0">
                              <a:pos x="T2" y="T3"/>
                            </a:cxn>
                            <a:cxn ang="0">
                              <a:pos x="T4" y="T5"/>
                            </a:cxn>
                            <a:cxn ang="0">
                              <a:pos x="T6" y="T7"/>
                            </a:cxn>
                            <a:cxn ang="0">
                              <a:pos x="T8" y="T9"/>
                            </a:cxn>
                          </a:cxnLst>
                          <a:rect l="0" t="0" r="r" b="b"/>
                          <a:pathLst>
                            <a:path fill="norm" h="3168" w="1181" stroke="1">
                              <a:moveTo>
                                <a:pt x="1181" y="0"/>
                              </a:moveTo>
                              <a:cubicBezTo>
                                <a:pt x="94" y="0"/>
                                <a:pt x="94" y="0"/>
                                <a:pt x="94" y="0"/>
                              </a:cubicBezTo>
                              <a:cubicBezTo>
                                <a:pt x="148" y="391"/>
                                <a:pt x="323" y="1904"/>
                                <a:pt x="0" y="3168"/>
                              </a:cubicBezTo>
                              <a:cubicBezTo>
                                <a:pt x="1181" y="3168"/>
                                <a:pt x="1181" y="3168"/>
                                <a:pt x="1181" y="3168"/>
                              </a:cubicBezTo>
                              <a:lnTo>
                                <a:pt x="1181" y="0"/>
                              </a:lnTo>
                              <a:close/>
                            </a:path>
                          </a:pathLst>
                        </a:custGeom>
                        <a:solidFill>
                          <a:srgbClr val="607272"/>
                        </a:solidFill>
                        <a:ln>
                          <a:noFill/>
                        </a:ln>
                        <a:effectLst/>
                        <a:extLst>
                          <a:ext xmlns:a="http://schemas.openxmlformats.org/drawingml/2006/main" uri="{91240B29-F687-4F45-9708-019B960494DF}">
                            <a14:hiddenLine xmlns:a14="http://schemas.microsoft.com/office/drawing/2010/main" w="9525">
                              <a:solidFill>
                                <a:srgbClr val="21212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8C8682"/>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 o:spid="_x0000_s1032" style="width:66.85pt;height:805.85pt;margin-top:24.2pt;margin-left:434.65pt;mso-height-percent:0;mso-height-relative:page;mso-position-vertical-relative:page;mso-width-percent:0;mso-width-relative:page;mso-wrap-distance-bottom:0;mso-wrap-distance-left:9pt;mso-wrap-distance-right:9pt;mso-wrap-distance-top:0;mso-wrap-style:square;position:absolute;v-text-anchor:top;visibility:visible;z-index:251684864" coordsize="1181,3168" path="m1181,c94,,94,,94,,148,391,323,1904,,3168c1181,3168,1181,3168,1181,3168l1181,xe" fillcolor="#607272" stroked="f" strokecolor="#212120">
                <v:shadow color="#8c8682"/>
                <v:path arrowok="t" o:connecttype="custom" o:connectlocs="848995,0;67575,0;0,10234295;848995,10234295;848995,0" o:connectangles="0,0,0,0,0"/>
                <w10:anchorlock/>
              </v:shape>
            </w:pict>
          </mc:Fallback>
        </mc:AlternateContent>
      </w:r>
    </w:p>
    <w:p w:rsidR="0004103A" w:rsidRPr="004C3FC9" w:rsidP="0004103A" w14:paraId="396098EF" w14:textId="77777777">
      <w:pPr>
        <w:pStyle w:val="ListParagraph"/>
        <w:numPr>
          <w:ilvl w:val="0"/>
          <w:numId w:val="14"/>
        </w:numPr>
        <w:jc w:val="both"/>
        <w:rPr>
          <w:color w:val="676767"/>
        </w:rPr>
      </w:pPr>
      <w:r w:rsidRPr="004C3FC9">
        <w:rPr>
          <w:color w:val="676767"/>
        </w:rPr>
        <w:t>pašvaldības kapacitātes normatīvā regulējuma piemērošanā un izpildes kontrolē.</w:t>
      </w:r>
    </w:p>
    <w:p w:rsidR="0004103A" w:rsidRPr="004C3FC9" w:rsidP="0004103A" w14:paraId="49D7D0FB" w14:textId="02186235">
      <w:pPr>
        <w:jc w:val="both"/>
        <w:rPr>
          <w:color w:val="676767"/>
        </w:rPr>
      </w:pPr>
      <w:r>
        <w:rPr>
          <w:color w:val="676767"/>
        </w:rPr>
        <w:t>Rīgas v</w:t>
      </w:r>
      <w:r w:rsidR="009B343A">
        <w:rPr>
          <w:color w:val="676767"/>
        </w:rPr>
        <w:t>alstspilsētas</w:t>
      </w:r>
      <w:r w:rsidRPr="004C3FC9">
        <w:rPr>
          <w:color w:val="676767"/>
        </w:rPr>
        <w:t xml:space="preserve"> pašvaldības rīcībā ir efektīvi instrumenti ar apbūves akustiku saistītā normatīvā regulējuma ieviešanai un kontrolei. Spēkā esošā normatīvā</w:t>
      </w:r>
      <w:r w:rsidRPr="004C3FC9">
        <w:rPr>
          <w:color w:val="676767"/>
        </w:rPr>
        <w:t xml:space="preserve"> regulējuma ieviešanu un </w:t>
      </w:r>
      <w:r w:rsidRPr="004C3FC9">
        <w:rPr>
          <w:color w:val="676767"/>
        </w:rPr>
        <w:t xml:space="preserve">kontroli no teritorijas plānošanas līmeņa līdz konkrētas ēkas ekspluatācijas uzsākšanas brīdim veic </w:t>
      </w:r>
      <w:r>
        <w:rPr>
          <w:color w:val="676767"/>
        </w:rPr>
        <w:t xml:space="preserve">Rīgas valstspilsētas pašvaldības </w:t>
      </w:r>
      <w:r w:rsidRPr="004C3FC9">
        <w:rPr>
          <w:color w:val="676767"/>
        </w:rPr>
        <w:t>Pilsētas attīstības</w:t>
      </w:r>
      <w:r>
        <w:rPr>
          <w:color w:val="676767"/>
        </w:rPr>
        <w:t xml:space="preserve"> departaments</w:t>
      </w:r>
      <w:r w:rsidRPr="004C3FC9">
        <w:rPr>
          <w:color w:val="676767"/>
        </w:rPr>
        <w:t xml:space="preserve">, procesā iesaistot arī citas </w:t>
      </w:r>
      <w:r>
        <w:rPr>
          <w:color w:val="676767"/>
        </w:rPr>
        <w:t xml:space="preserve">Rīgas </w:t>
      </w:r>
      <w:r w:rsidR="009B343A">
        <w:rPr>
          <w:color w:val="676767"/>
        </w:rPr>
        <w:t xml:space="preserve">valstspilsētas </w:t>
      </w:r>
      <w:r w:rsidRPr="004C3FC9">
        <w:rPr>
          <w:color w:val="676767"/>
        </w:rPr>
        <w:t>pašvaldības str</w:t>
      </w:r>
      <w:r w:rsidRPr="004C3FC9">
        <w:rPr>
          <w:color w:val="676767"/>
        </w:rPr>
        <w:t>uktūrvienības</w:t>
      </w:r>
      <w:r w:rsidR="001E6803">
        <w:rPr>
          <w:color w:val="676767"/>
        </w:rPr>
        <w:t xml:space="preserve">, piemēram, </w:t>
      </w:r>
      <w:r>
        <w:rPr>
          <w:color w:val="676767"/>
        </w:rPr>
        <w:t xml:space="preserve">Rīgas valstspilsētas pašvaldības </w:t>
      </w:r>
      <w:r w:rsidR="001E6803">
        <w:rPr>
          <w:color w:val="676767"/>
        </w:rPr>
        <w:t>Mājokļu un Vides departamentu</w:t>
      </w:r>
      <w:r w:rsidRPr="004C3FC9">
        <w:rPr>
          <w:color w:val="676767"/>
        </w:rPr>
        <w:t>.</w:t>
      </w:r>
    </w:p>
    <w:p w:rsidR="0004103A" w:rsidP="0004103A" w14:paraId="777903F3" w14:textId="1BD126C2">
      <w:pPr>
        <w:jc w:val="both"/>
        <w:rPr>
          <w:color w:val="676767"/>
        </w:rPr>
      </w:pPr>
      <w:r w:rsidRPr="004C3FC9">
        <w:rPr>
          <w:color w:val="676767"/>
        </w:rPr>
        <w:t xml:space="preserve">Nākamo 5 gadu laikā </w:t>
      </w:r>
      <w:r w:rsidR="00D72370">
        <w:rPr>
          <w:color w:val="676767"/>
        </w:rPr>
        <w:t xml:space="preserve">Rīgas </w:t>
      </w:r>
      <w:r w:rsidR="009B343A">
        <w:rPr>
          <w:color w:val="676767"/>
        </w:rPr>
        <w:t>valstspilsētas</w:t>
      </w:r>
      <w:r w:rsidRPr="004C3FC9">
        <w:rPr>
          <w:color w:val="676767"/>
        </w:rPr>
        <w:t xml:space="preserve"> pašvaldība plāno veikt aktivitātes, kas saistītas ar </w:t>
      </w:r>
      <w:r w:rsidR="00D72370">
        <w:rPr>
          <w:color w:val="676767"/>
        </w:rPr>
        <w:t xml:space="preserve">Rīgas valstspilsētas pašvaldības </w:t>
      </w:r>
      <w:r w:rsidRPr="004C3FC9">
        <w:rPr>
          <w:color w:val="676767"/>
        </w:rPr>
        <w:t xml:space="preserve">Pilsētas attīstības departamenta un </w:t>
      </w:r>
      <w:r w:rsidR="00D72370">
        <w:rPr>
          <w:color w:val="676767"/>
        </w:rPr>
        <w:t xml:space="preserve">Rīgas valstspilsētas pašvaldības </w:t>
      </w:r>
      <w:r>
        <w:rPr>
          <w:color w:val="676767"/>
        </w:rPr>
        <w:t>Mājokļu un vides departamenta</w:t>
      </w:r>
      <w:r w:rsidRPr="004C3FC9">
        <w:rPr>
          <w:color w:val="676767"/>
        </w:rPr>
        <w:t xml:space="preserve"> personāla zināšanu palielināšanu apbūves akustikas un trokšņa pārvaldības jomā. Paredzams, ka galvenā uzmanība tiks pievērsta vispārīgiem ar akustiku un trok</w:t>
      </w:r>
      <w:r w:rsidRPr="004C3FC9">
        <w:rPr>
          <w:color w:val="676767"/>
        </w:rPr>
        <w:t>šņa piesārņojumu saistītiem jautājumiem, normatīvā regulējuma interpretāciju, kā arī līdz šim konstatēto problēmsituāciju analīzei un risinājumu meklēšanai. Paredzams, ka plānotā aktivitāte tiks realizēta</w:t>
      </w:r>
      <w:r>
        <w:rPr>
          <w:color w:val="676767"/>
        </w:rPr>
        <w:t>,</w:t>
      </w:r>
      <w:r w:rsidRPr="004C3FC9">
        <w:rPr>
          <w:color w:val="676767"/>
        </w:rPr>
        <w:t xml:space="preserve"> iepriekš minētajām institūcijām sadarbojoties.</w:t>
      </w:r>
    </w:p>
    <w:p w:rsidR="00B05F75" w14:paraId="516F060E" w14:textId="77777777">
      <w:pPr>
        <w:rPr>
          <w:rFonts w:eastAsia="Times New Roman" w:cs="Arial"/>
          <w:bCs/>
          <w:iCs/>
          <w:color w:val="676767"/>
          <w:szCs w:val="28"/>
          <w:lang w:eastAsia="en-GB"/>
        </w:rPr>
      </w:pPr>
      <w:r>
        <w:rPr>
          <w:rFonts w:eastAsia="Times New Roman" w:cs="Arial"/>
          <w:bCs/>
          <w:iCs/>
          <w:color w:val="676767"/>
          <w:szCs w:val="28"/>
          <w:lang w:eastAsia="en-GB"/>
        </w:rPr>
        <w:br w:type="page"/>
      </w:r>
    </w:p>
    <w:p w:rsidR="003C6BA6" w:rsidRPr="003C6BA6" w:rsidP="003C6BA6" w14:paraId="2B481FF4" w14:textId="77777777">
      <w:pPr>
        <w:spacing w:before="200"/>
        <w:jc w:val="both"/>
        <w:rPr>
          <w:color w:val="676767"/>
        </w:rPr>
      </w:pPr>
      <w:r>
        <w:rPr>
          <w:noProof/>
          <w:color w:val="676767"/>
          <w:lang w:eastAsia="lv-LV"/>
        </w:rPr>
        <mc:AlternateContent>
          <mc:Choice Requires="wps">
            <w:drawing>
              <wp:anchor distT="0" distB="0" distL="114300" distR="114300" simplePos="0" relativeHeight="251671552" behindDoc="0" locked="0" layoutInCell="1" allowOverlap="1">
                <wp:simplePos x="0" y="0"/>
                <wp:positionH relativeFrom="column">
                  <wp:posOffset>4069080</wp:posOffset>
                </wp:positionH>
                <wp:positionV relativeFrom="paragraph">
                  <wp:posOffset>7109460</wp:posOffset>
                </wp:positionV>
                <wp:extent cx="2125980" cy="685800"/>
                <wp:effectExtent l="0" t="0" r="762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598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343A" w:rsidRPr="009B343A" w:rsidP="009B343A" w14:textId="77777777">
                            <w:pPr>
                              <w:spacing w:after="0" w:line="240" w:lineRule="auto"/>
                              <w:rPr>
                                <w:rFonts w:ascii="Times New Roman" w:hAnsi="Times New Roman" w:cs="Times New Roman"/>
                                <w:caps/>
                                <w:color w:val="00A7C6"/>
                                <w:sz w:val="20"/>
                              </w:rPr>
                            </w:pPr>
                            <w:r w:rsidRPr="009B343A">
                              <w:rPr>
                                <w:rFonts w:ascii="Times New Roman" w:hAnsi="Times New Roman" w:cs="Times New Roman"/>
                                <w:caps/>
                                <w:color w:val="00A7C6"/>
                                <w:sz w:val="20"/>
                              </w:rPr>
                              <w:t>RĪGAS VALSTSPILSĒTAS PAŠVALDĪBAS</w:t>
                            </w:r>
                          </w:p>
                          <w:p w:rsidR="00221E32" w:rsidRPr="00221E32" w:rsidP="009B343A" w14:textId="77777777">
                            <w:pPr>
                              <w:spacing w:after="0" w:line="240" w:lineRule="auto"/>
                              <w:rPr>
                                <w:rFonts w:ascii="Times New Roman" w:hAnsi="Times New Roman" w:cs="Times New Roman"/>
                                <w:caps/>
                                <w:color w:val="00A7C6"/>
                                <w:sz w:val="20"/>
                              </w:rPr>
                            </w:pPr>
                            <w:r w:rsidRPr="009B343A">
                              <w:rPr>
                                <w:rFonts w:ascii="Times New Roman" w:hAnsi="Times New Roman" w:cs="Times New Roman"/>
                                <w:caps/>
                                <w:color w:val="00A7C6"/>
                                <w:sz w:val="20"/>
                              </w:rPr>
                              <w:t>MĀJOKĻU UN VIDES DEPARTAMENTS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 o:spid="_x0000_s1033" type="#_x0000_t202" style="width:167.4pt;height:54pt;margin-top:559.8pt;margin-left:320.4pt;mso-height-percent:0;mso-height-relative:margin;mso-width-percent:0;mso-width-relative:margin;mso-wrap-distance-bottom:0;mso-wrap-distance-left:9pt;mso-wrap-distance-right:9pt;mso-wrap-distance-top:0;mso-wrap-style:square;position:absolute;v-text-anchor:top;visibility:visible;z-index:251672576" fillcolor="white" stroked="f" strokeweight="0.5pt">
                <v:textbox>
                  <w:txbxContent>
                    <w:p w:rsidR="009B343A" w:rsidRPr="009B343A" w:rsidP="009B343A" w14:paraId="47E1247D" w14:textId="77777777">
                      <w:pPr>
                        <w:spacing w:after="0" w:line="240" w:lineRule="auto"/>
                        <w:rPr>
                          <w:rFonts w:ascii="Times New Roman" w:hAnsi="Times New Roman" w:cs="Times New Roman"/>
                          <w:caps/>
                          <w:color w:val="00A7C6"/>
                          <w:sz w:val="20"/>
                        </w:rPr>
                      </w:pPr>
                      <w:r w:rsidRPr="009B343A">
                        <w:rPr>
                          <w:rFonts w:ascii="Times New Roman" w:hAnsi="Times New Roman" w:cs="Times New Roman"/>
                          <w:caps/>
                          <w:color w:val="00A7C6"/>
                          <w:sz w:val="20"/>
                        </w:rPr>
                        <w:t>RĪGAS VALSTSPILSĒTAS PAŠVALDĪBAS</w:t>
                      </w:r>
                    </w:p>
                    <w:p w:rsidR="00221E32" w:rsidRPr="00221E32" w:rsidP="009B343A" w14:paraId="2341A85A" w14:textId="77777777">
                      <w:pPr>
                        <w:spacing w:after="0" w:line="240" w:lineRule="auto"/>
                        <w:rPr>
                          <w:rFonts w:ascii="Times New Roman" w:hAnsi="Times New Roman" w:cs="Times New Roman"/>
                          <w:caps/>
                          <w:color w:val="00A7C6"/>
                          <w:sz w:val="20"/>
                        </w:rPr>
                      </w:pPr>
                      <w:r w:rsidRPr="009B343A">
                        <w:rPr>
                          <w:rFonts w:ascii="Times New Roman" w:hAnsi="Times New Roman" w:cs="Times New Roman"/>
                          <w:caps/>
                          <w:color w:val="00A7C6"/>
                          <w:sz w:val="20"/>
                        </w:rPr>
                        <w:t>MĀJOKĻU UN VIDES DEPARTAMENTS</w:t>
                      </w:r>
                    </w:p>
                  </w:txbxContent>
                </v:textbox>
              </v:shape>
            </w:pict>
          </mc:Fallback>
        </mc:AlternateContent>
      </w:r>
      <w:r>
        <w:rPr>
          <w:noProof/>
          <w:color w:val="676767"/>
          <w:lang w:eastAsia="lv-LV"/>
        </w:rPr>
        <mc:AlternateContent>
          <mc:Choice Requires="wpg">
            <w:drawing>
              <wp:anchor distT="0" distB="0" distL="114300" distR="114300" simplePos="0" relativeHeight="251668480" behindDoc="0" locked="1" layoutInCell="1" allowOverlap="1">
                <wp:simplePos x="0" y="0"/>
                <wp:positionH relativeFrom="column">
                  <wp:posOffset>-1137920</wp:posOffset>
                </wp:positionH>
                <wp:positionV relativeFrom="paragraph">
                  <wp:posOffset>-668740</wp:posOffset>
                </wp:positionV>
                <wp:extent cx="7538400" cy="10234800"/>
                <wp:effectExtent l="0" t="0" r="5715" b="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7538400" cy="10234800"/>
                          <a:chOff x="0" y="0"/>
                          <a:chExt cx="7540388" cy="10234800"/>
                        </a:xfrm>
                      </wpg:grpSpPr>
                      <wps:wsp xmlns:wps="http://schemas.microsoft.com/office/word/2010/wordprocessingShape">
                        <wps:cNvPr id="27" name="Freeform 33"/>
                        <wps:cNvSpPr/>
                        <wps:spPr bwMode="auto">
                          <a:xfrm>
                            <a:off x="0" y="0"/>
                            <a:ext cx="1998000" cy="10234800"/>
                          </a:xfrm>
                          <a:custGeom>
                            <a:avLst/>
                            <a:gdLst>
                              <a:gd name="T0" fmla="*/ 401 w 616"/>
                              <a:gd name="T1" fmla="*/ 0 h 3168"/>
                              <a:gd name="T2" fmla="*/ 0 w 616"/>
                              <a:gd name="T3" fmla="*/ 0 h 3168"/>
                              <a:gd name="T4" fmla="*/ 0 w 616"/>
                              <a:gd name="T5" fmla="*/ 3168 h 3168"/>
                              <a:gd name="T6" fmla="*/ 165 w 616"/>
                              <a:gd name="T7" fmla="*/ 3168 h 3168"/>
                              <a:gd name="T8" fmla="*/ 401 w 616"/>
                              <a:gd name="T9" fmla="*/ 0 h 3168"/>
                            </a:gdLst>
                            <a:cxnLst>
                              <a:cxn ang="0">
                                <a:pos x="T0" y="T1"/>
                              </a:cxn>
                              <a:cxn ang="0">
                                <a:pos x="T2" y="T3"/>
                              </a:cxn>
                              <a:cxn ang="0">
                                <a:pos x="T4" y="T5"/>
                              </a:cxn>
                              <a:cxn ang="0">
                                <a:pos x="T6" y="T7"/>
                              </a:cxn>
                              <a:cxn ang="0">
                                <a:pos x="T8" y="T9"/>
                              </a:cxn>
                            </a:cxnLst>
                            <a:rect l="0" t="0" r="r" b="b"/>
                            <a:pathLst>
                              <a:path fill="norm" h="3168" w="616" stroke="1">
                                <a:moveTo>
                                  <a:pt x="401" y="0"/>
                                </a:moveTo>
                                <a:cubicBezTo>
                                  <a:pt x="0" y="0"/>
                                  <a:pt x="0" y="0"/>
                                  <a:pt x="0" y="0"/>
                                </a:cubicBezTo>
                                <a:cubicBezTo>
                                  <a:pt x="0" y="3168"/>
                                  <a:pt x="0" y="3168"/>
                                  <a:pt x="0" y="3168"/>
                                </a:cubicBezTo>
                                <a:cubicBezTo>
                                  <a:pt x="165" y="3168"/>
                                  <a:pt x="165" y="3168"/>
                                  <a:pt x="165" y="3168"/>
                                </a:cubicBezTo>
                                <a:cubicBezTo>
                                  <a:pt x="616" y="1736"/>
                                  <a:pt x="458" y="375"/>
                                  <a:pt x="401" y="0"/>
                                </a:cubicBezTo>
                                <a:close/>
                              </a:path>
                            </a:pathLst>
                          </a:custGeom>
                          <a:gradFill rotWithShape="1">
                            <a:gsLst>
                              <a:gs pos="0">
                                <a:srgbClr val="4BACC6"/>
                              </a:gs>
                              <a:gs pos="100000">
                                <a:srgbClr val="4BACC6">
                                  <a:gamma/>
                                  <a:invGamma/>
                                </a:srgbClr>
                              </a:gs>
                            </a:gsLst>
                            <a:lin ang="5400000" scaled="1"/>
                          </a:gradFill>
                          <a:ln>
                            <a:noFill/>
                          </a:ln>
                          <a:effectLst/>
                          <a:extLst>
                            <a:ext xmlns:a="http://schemas.openxmlformats.org/drawingml/2006/main" uri="{91240B29-F687-4F45-9708-019B960494DF}">
                              <a14:hiddenLine xmlns:a14="http://schemas.microsoft.com/office/drawing/2010/main" w="38100">
                                <a:solidFill>
                                  <a:srgbClr val="00A7C6"/>
                                </a:solidFill>
                                <a:prstDash val="solid"/>
                                <a:round/>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wps:wsp xmlns:wps="http://schemas.microsoft.com/office/word/2010/wordprocessingShape">
                        <wps:cNvPr id="43" name="Rectangle 43"/>
                        <wps:cNvSpPr/>
                        <wps:spPr bwMode="auto">
                          <a:xfrm>
                            <a:off x="784746" y="9519313"/>
                            <a:ext cx="6755642" cy="689212"/>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t" anchorCtr="0" forceAA="0" upright="1"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4" o:spid="_x0000_s1034" style="width:593.55pt;height:805.9pt;margin-top:-52.65pt;margin-left:-89.6pt;mso-height-relative:margin;mso-width-relative:margin;position:absolute;z-index:251669504" coordsize="75403,102348">
                <v:shape id="Freeform 33" o:spid="_x0000_s1035" style="width:19980;height:102348;mso-wrap-style:square;position:absolute;v-text-anchor:top;visibility:visible" coordsize="616,3168" path="m401,c,,,,,,,3168,,3168,,3168c165,3168,165,3168,165,3168c616,1736,458,375,401,xe" fillcolor="#4bacc6" stroked="f" strokecolor="#00a7c6" strokeweight="3pt">
                  <v:fill color2="#4bacc6" rotate="t" focus="100%" type="gradient"/>
                  <v:shadow color="#205867" opacity="0.5" offset="1pt"/>
                  <v:path arrowok="t" o:connecttype="custom" o:connectlocs="1300646,0;0,0;0,10234800;535179,10234800;1300646,0" o:connectangles="0,0,0,0,0"/>
                </v:shape>
                <v:rect id="Rectangle 43" o:spid="_x0000_s1036" style="width:67556;height:6892;left:7847;mso-wrap-style:square;position:absolute;top:95193;v-text-anchor:top;visibility:visible" fillcolor="white" stroked="f" strokeweight="2pt"/>
                <w10:anchorlock/>
              </v:group>
            </w:pict>
          </mc:Fallback>
        </mc:AlternateContent>
      </w:r>
      <w:r w:rsidRPr="00E61BC8">
        <w:rPr>
          <w:noProof/>
          <w:color w:val="676767"/>
          <w:lang w:eastAsia="lv-LV"/>
        </w:rPr>
        <mc:AlternateContent>
          <mc:Choice Requires="wps">
            <w:drawing>
              <wp:anchor distT="36576" distB="36576" distL="36576" distR="36576" simplePos="0" relativeHeight="251661312" behindDoc="0" locked="0" layoutInCell="1" allowOverlap="1">
                <wp:simplePos x="0" y="0"/>
                <wp:positionH relativeFrom="column">
                  <wp:posOffset>4179570</wp:posOffset>
                </wp:positionH>
                <wp:positionV relativeFrom="page">
                  <wp:posOffset>8829675</wp:posOffset>
                </wp:positionV>
                <wp:extent cx="1475105" cy="923925"/>
                <wp:effectExtent l="0" t="0" r="0" b="9525"/>
                <wp:wrapNone/>
                <wp:docPr id="1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5105" cy="923925"/>
                        </a:xfrm>
                        <a:prstGeom prst="rect">
                          <a:avLst/>
                        </a:prstGeom>
                        <a:noFill/>
                        <a:ln>
                          <a:noFill/>
                        </a:ln>
                        <a:effectLst/>
                        <a:extLst>
                          <a:ext xmlns:a="http://schemas.openxmlformats.org/drawingml/2006/main" uri="{909E8E84-426E-40DD-AFC4-6F175D3DCCD1}">
                            <a14:hiddenFill xmlns:a14="http://schemas.microsoft.com/office/drawing/2010/main">
                              <a:solidFill>
                                <a:srgbClr val="FFFFFE"/>
                              </a:solidFill>
                            </a14:hiddenFill>
                          </a:ext>
                          <a:ext xmlns:a="http://schemas.openxmlformats.org/drawingml/2006/main" uri="{91240B29-F687-4F45-9708-019B960494DF}">
                            <a14:hiddenLine xmlns:a14="http://schemas.microsoft.com/office/drawing/2010/main" w="9525" algn="in">
                              <a:solidFill>
                                <a:srgbClr val="21212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E61BC8" w:rsidRPr="00DB78CF" w:rsidP="00221E32" w14:textId="77777777">
                            <w:pPr>
                              <w:widowControl w:val="0"/>
                              <w:spacing w:after="0" w:line="240" w:lineRule="auto"/>
                              <w:rPr>
                                <w:rFonts w:ascii="Arial" w:hAnsi="Arial" w:cs="Arial"/>
                                <w:color w:val="676767"/>
                                <w:w w:val="90"/>
                                <w:sz w:val="18"/>
                                <w:szCs w:val="14"/>
                              </w:rPr>
                            </w:pPr>
                            <w:r w:rsidRPr="00221E32">
                              <w:rPr>
                                <w:rFonts w:ascii="Arial" w:hAnsi="Arial" w:cs="Arial"/>
                                <w:color w:val="676767"/>
                                <w:w w:val="90"/>
                                <w:sz w:val="18"/>
                                <w:szCs w:val="14"/>
                              </w:rPr>
                              <w:t>Brīvības</w:t>
                            </w:r>
                            <w:r w:rsidRPr="00DB78CF">
                              <w:rPr>
                                <w:rFonts w:ascii="Arial" w:hAnsi="Arial" w:cs="Arial"/>
                                <w:color w:val="676767"/>
                                <w:w w:val="90"/>
                                <w:sz w:val="18"/>
                                <w:szCs w:val="14"/>
                              </w:rPr>
                              <w:t xml:space="preserve"> iela 49/53,</w:t>
                            </w:r>
                          </w:p>
                          <w:p w:rsidR="00E61BC8" w:rsidRPr="00DB78CF" w:rsidP="00221E32" w14:textId="77777777">
                            <w:pPr>
                              <w:widowControl w:val="0"/>
                              <w:spacing w:after="0" w:line="240" w:lineRule="auto"/>
                              <w:rPr>
                                <w:rFonts w:ascii="Arial" w:hAnsi="Arial" w:cs="Arial"/>
                                <w:color w:val="676767"/>
                                <w:w w:val="90"/>
                                <w:sz w:val="18"/>
                                <w:szCs w:val="14"/>
                              </w:rPr>
                            </w:pPr>
                            <w:r w:rsidRPr="00DB78CF">
                              <w:rPr>
                                <w:rFonts w:ascii="Arial" w:hAnsi="Arial" w:cs="Arial"/>
                                <w:color w:val="676767"/>
                                <w:w w:val="90"/>
                                <w:sz w:val="18"/>
                                <w:szCs w:val="14"/>
                              </w:rPr>
                              <w:t>Rīga, LV1010</w:t>
                            </w:r>
                          </w:p>
                          <w:p w:rsidR="00E61BC8" w:rsidRPr="00DB78CF" w:rsidP="00221E32" w14:textId="77777777">
                            <w:pPr>
                              <w:widowControl w:val="0"/>
                              <w:spacing w:after="0" w:line="240" w:lineRule="auto"/>
                              <w:rPr>
                                <w:rFonts w:ascii="Arial" w:hAnsi="Arial" w:cs="Arial"/>
                                <w:color w:val="676767"/>
                                <w:w w:val="90"/>
                                <w:sz w:val="18"/>
                                <w:szCs w:val="14"/>
                              </w:rPr>
                            </w:pPr>
                            <w:r w:rsidRPr="00DB78CF">
                              <w:rPr>
                                <w:rFonts w:ascii="Arial" w:hAnsi="Arial" w:cs="Arial"/>
                                <w:color w:val="676767"/>
                                <w:w w:val="90"/>
                                <w:sz w:val="18"/>
                                <w:szCs w:val="14"/>
                              </w:rPr>
                              <w:t>Tel.: 67012509</w:t>
                            </w:r>
                          </w:p>
                          <w:p w:rsidR="00E61BC8" w:rsidRPr="00DB78CF" w:rsidP="00221E32" w14:textId="77777777">
                            <w:pPr>
                              <w:widowControl w:val="0"/>
                              <w:spacing w:after="0" w:line="240" w:lineRule="auto"/>
                              <w:rPr>
                                <w:rFonts w:ascii="Arial" w:hAnsi="Arial" w:cs="Arial"/>
                                <w:color w:val="676767"/>
                                <w:w w:val="90"/>
                                <w:sz w:val="18"/>
                                <w:szCs w:val="14"/>
                              </w:rPr>
                            </w:pPr>
                            <w:r w:rsidRPr="00DB78CF">
                              <w:rPr>
                                <w:rFonts w:ascii="Arial" w:hAnsi="Arial" w:cs="Arial"/>
                                <w:color w:val="676767"/>
                                <w:w w:val="90"/>
                                <w:sz w:val="18"/>
                                <w:szCs w:val="14"/>
                              </w:rPr>
                              <w:t>Fakss: 67012471</w:t>
                            </w:r>
                          </w:p>
                          <w:p w:rsidR="00E61BC8" w:rsidRPr="00DB78CF" w:rsidP="00221E32" w14:textId="77777777">
                            <w:pPr>
                              <w:widowControl w:val="0"/>
                              <w:spacing w:after="0" w:line="240" w:lineRule="auto"/>
                              <w:rPr>
                                <w:rFonts w:ascii="Arial" w:hAnsi="Arial" w:cs="Arial"/>
                                <w:color w:val="00A7C6"/>
                                <w:w w:val="90"/>
                                <w:sz w:val="18"/>
                                <w:szCs w:val="14"/>
                              </w:rPr>
                            </w:pPr>
                            <w:r w:rsidRPr="00DB78CF">
                              <w:rPr>
                                <w:rFonts w:ascii="Arial" w:hAnsi="Arial" w:cs="Arial"/>
                                <w:color w:val="676767"/>
                                <w:w w:val="90"/>
                                <w:sz w:val="18"/>
                                <w:szCs w:val="14"/>
                              </w:rPr>
                              <w:t xml:space="preserve">e-pasts: </w:t>
                            </w:r>
                            <w:hyperlink r:id="rId8" w:history="1">
                              <w:r w:rsidRPr="00DB78CF">
                                <w:rPr>
                                  <w:rStyle w:val="BezatstarpmRakstz"/>
                                  <w:rFonts w:ascii="Arial" w:hAnsi="Arial" w:cs="Arial"/>
                                  <w:color w:val="00A7C6"/>
                                  <w:w w:val="90"/>
                                  <w:sz w:val="18"/>
                                  <w:szCs w:val="14"/>
                                </w:rPr>
                                <w:t>dmv@riga.lv</w:t>
                              </w:r>
                            </w:hyperlink>
                          </w:p>
                          <w:p w:rsidR="00E61BC8" w:rsidRPr="00DB78CF" w:rsidP="00221E32" w14:textId="77777777">
                            <w:pPr>
                              <w:widowControl w:val="0"/>
                              <w:spacing w:after="0" w:line="240" w:lineRule="auto"/>
                              <w:rPr>
                                <w:rFonts w:ascii="Arial" w:hAnsi="Arial" w:cs="Arial"/>
                                <w:color w:val="00A7C6"/>
                                <w:w w:val="90"/>
                                <w:sz w:val="18"/>
                                <w:szCs w:val="14"/>
                              </w:rPr>
                            </w:pPr>
                            <w:r w:rsidRPr="00DB78CF">
                              <w:rPr>
                                <w:rFonts w:ascii="Arial" w:hAnsi="Arial" w:cs="Arial"/>
                                <w:color w:val="00A7C6"/>
                                <w:w w:val="90"/>
                                <w:sz w:val="18"/>
                                <w:szCs w:val="14"/>
                              </w:rPr>
                              <w:t>http://mvd.riga.lv</w:t>
                            </w:r>
                          </w:p>
                          <w:p w:rsidR="00E61BC8" w:rsidP="00E61BC8" w14:textId="77777777">
                            <w:pPr>
                              <w:widowControl w:val="0"/>
                              <w:spacing w:line="200" w:lineRule="exact"/>
                              <w:rPr>
                                <w:rFonts w:ascii="Arial" w:hAnsi="Arial" w:cs="Arial"/>
                                <w:color w:val="676767"/>
                                <w:w w:val="90"/>
                                <w:sz w:val="14"/>
                                <w:szCs w:val="14"/>
                              </w:rPr>
                            </w:pP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 id="Text Box 23" o:spid="_x0000_s1037" type="#_x0000_t202" style="width:116.15pt;height:72.75pt;margin-top:695.25pt;margin-left:329.1pt;mso-height-percent:0;mso-height-relative:page;mso-position-vertical-relative:page;mso-width-percent:0;mso-width-relative:page;mso-wrap-distance-bottom:2.88pt;mso-wrap-distance-left:2.88pt;mso-wrap-distance-right:2.88pt;mso-wrap-distance-top:2.88pt;mso-wrap-style:square;position:absolute;v-text-anchor:top;visibility:visible;z-index:251662336" filled="f" fillcolor="#fffffe" stroked="f" strokecolor="#212120" insetpen="t">
                <v:textbox inset="2.88pt,2.88pt,2.88pt,2.88pt">
                  <w:txbxContent>
                    <w:p w:rsidR="00E61BC8" w:rsidRPr="00DB78CF" w:rsidP="00221E32" w14:paraId="2ADBC76B" w14:textId="77777777">
                      <w:pPr>
                        <w:widowControl w:val="0"/>
                        <w:spacing w:after="0" w:line="240" w:lineRule="auto"/>
                        <w:rPr>
                          <w:rFonts w:ascii="Arial" w:hAnsi="Arial" w:cs="Arial"/>
                          <w:color w:val="676767"/>
                          <w:w w:val="90"/>
                          <w:sz w:val="18"/>
                          <w:szCs w:val="14"/>
                        </w:rPr>
                      </w:pPr>
                      <w:r w:rsidRPr="00221E32">
                        <w:rPr>
                          <w:rFonts w:ascii="Arial" w:hAnsi="Arial" w:cs="Arial"/>
                          <w:color w:val="676767"/>
                          <w:w w:val="90"/>
                          <w:sz w:val="18"/>
                          <w:szCs w:val="14"/>
                        </w:rPr>
                        <w:t>Brīvības</w:t>
                      </w:r>
                      <w:r w:rsidRPr="00DB78CF">
                        <w:rPr>
                          <w:rFonts w:ascii="Arial" w:hAnsi="Arial" w:cs="Arial"/>
                          <w:color w:val="676767"/>
                          <w:w w:val="90"/>
                          <w:sz w:val="18"/>
                          <w:szCs w:val="14"/>
                        </w:rPr>
                        <w:t xml:space="preserve"> iela 49/53,</w:t>
                      </w:r>
                    </w:p>
                    <w:p w:rsidR="00E61BC8" w:rsidRPr="00DB78CF" w:rsidP="00221E32" w14:paraId="4C7E2385" w14:textId="77777777">
                      <w:pPr>
                        <w:widowControl w:val="0"/>
                        <w:spacing w:after="0" w:line="240" w:lineRule="auto"/>
                        <w:rPr>
                          <w:rFonts w:ascii="Arial" w:hAnsi="Arial" w:cs="Arial"/>
                          <w:color w:val="676767"/>
                          <w:w w:val="90"/>
                          <w:sz w:val="18"/>
                          <w:szCs w:val="14"/>
                        </w:rPr>
                      </w:pPr>
                      <w:r w:rsidRPr="00DB78CF">
                        <w:rPr>
                          <w:rFonts w:ascii="Arial" w:hAnsi="Arial" w:cs="Arial"/>
                          <w:color w:val="676767"/>
                          <w:w w:val="90"/>
                          <w:sz w:val="18"/>
                          <w:szCs w:val="14"/>
                        </w:rPr>
                        <w:t>Rīga, LV1010</w:t>
                      </w:r>
                    </w:p>
                    <w:p w:rsidR="00E61BC8" w:rsidRPr="00DB78CF" w:rsidP="00221E32" w14:paraId="1E258261" w14:textId="77777777">
                      <w:pPr>
                        <w:widowControl w:val="0"/>
                        <w:spacing w:after="0" w:line="240" w:lineRule="auto"/>
                        <w:rPr>
                          <w:rFonts w:ascii="Arial" w:hAnsi="Arial" w:cs="Arial"/>
                          <w:color w:val="676767"/>
                          <w:w w:val="90"/>
                          <w:sz w:val="18"/>
                          <w:szCs w:val="14"/>
                        </w:rPr>
                      </w:pPr>
                      <w:r w:rsidRPr="00DB78CF">
                        <w:rPr>
                          <w:rFonts w:ascii="Arial" w:hAnsi="Arial" w:cs="Arial"/>
                          <w:color w:val="676767"/>
                          <w:w w:val="90"/>
                          <w:sz w:val="18"/>
                          <w:szCs w:val="14"/>
                        </w:rPr>
                        <w:t>Tel.: 67012509</w:t>
                      </w:r>
                    </w:p>
                    <w:p w:rsidR="00E61BC8" w:rsidRPr="00DB78CF" w:rsidP="00221E32" w14:paraId="20078DA5" w14:textId="77777777">
                      <w:pPr>
                        <w:widowControl w:val="0"/>
                        <w:spacing w:after="0" w:line="240" w:lineRule="auto"/>
                        <w:rPr>
                          <w:rFonts w:ascii="Arial" w:hAnsi="Arial" w:cs="Arial"/>
                          <w:color w:val="676767"/>
                          <w:w w:val="90"/>
                          <w:sz w:val="18"/>
                          <w:szCs w:val="14"/>
                        </w:rPr>
                      </w:pPr>
                      <w:r w:rsidRPr="00DB78CF">
                        <w:rPr>
                          <w:rFonts w:ascii="Arial" w:hAnsi="Arial" w:cs="Arial"/>
                          <w:color w:val="676767"/>
                          <w:w w:val="90"/>
                          <w:sz w:val="18"/>
                          <w:szCs w:val="14"/>
                        </w:rPr>
                        <w:t>Fakss: 67012471</w:t>
                      </w:r>
                    </w:p>
                    <w:p w:rsidR="00E61BC8" w:rsidRPr="00DB78CF" w:rsidP="00221E32" w14:paraId="5CD1B494" w14:textId="77777777">
                      <w:pPr>
                        <w:widowControl w:val="0"/>
                        <w:spacing w:after="0" w:line="240" w:lineRule="auto"/>
                        <w:rPr>
                          <w:rFonts w:ascii="Arial" w:hAnsi="Arial" w:cs="Arial"/>
                          <w:color w:val="00A7C6"/>
                          <w:w w:val="90"/>
                          <w:sz w:val="18"/>
                          <w:szCs w:val="14"/>
                        </w:rPr>
                      </w:pPr>
                      <w:r w:rsidRPr="00DB78CF">
                        <w:rPr>
                          <w:rFonts w:ascii="Arial" w:hAnsi="Arial" w:cs="Arial"/>
                          <w:color w:val="676767"/>
                          <w:w w:val="90"/>
                          <w:sz w:val="18"/>
                          <w:szCs w:val="14"/>
                        </w:rPr>
                        <w:t xml:space="preserve">e-pasts: </w:t>
                      </w:r>
                      <w:hyperlink r:id="rId8" w:history="1">
                        <w:r w:rsidRPr="00DB78CF">
                          <w:rPr>
                            <w:rStyle w:val="BezatstarpmRakstz"/>
                            <w:rFonts w:ascii="Arial" w:hAnsi="Arial" w:cs="Arial"/>
                            <w:color w:val="00A7C6"/>
                            <w:w w:val="90"/>
                            <w:sz w:val="18"/>
                            <w:szCs w:val="14"/>
                          </w:rPr>
                          <w:t>dmv@riga.lv</w:t>
                        </w:r>
                      </w:hyperlink>
                    </w:p>
                    <w:p w:rsidR="00E61BC8" w:rsidRPr="00DB78CF" w:rsidP="00221E32" w14:paraId="74097019" w14:textId="77777777">
                      <w:pPr>
                        <w:widowControl w:val="0"/>
                        <w:spacing w:after="0" w:line="240" w:lineRule="auto"/>
                        <w:rPr>
                          <w:rFonts w:ascii="Arial" w:hAnsi="Arial" w:cs="Arial"/>
                          <w:color w:val="00A7C6"/>
                          <w:w w:val="90"/>
                          <w:sz w:val="18"/>
                          <w:szCs w:val="14"/>
                        </w:rPr>
                      </w:pPr>
                      <w:r w:rsidRPr="00DB78CF">
                        <w:rPr>
                          <w:rFonts w:ascii="Arial" w:hAnsi="Arial" w:cs="Arial"/>
                          <w:color w:val="00A7C6"/>
                          <w:w w:val="90"/>
                          <w:sz w:val="18"/>
                          <w:szCs w:val="14"/>
                        </w:rPr>
                        <w:t>http://mvd.riga.lv</w:t>
                      </w:r>
                    </w:p>
                    <w:p w:rsidR="00E61BC8" w:rsidP="00E61BC8" w14:paraId="291E6339" w14:textId="77777777">
                      <w:pPr>
                        <w:widowControl w:val="0"/>
                        <w:spacing w:line="200" w:lineRule="exact"/>
                        <w:rPr>
                          <w:rFonts w:ascii="Arial" w:hAnsi="Arial" w:cs="Arial"/>
                          <w:color w:val="676767"/>
                          <w:w w:val="90"/>
                          <w:sz w:val="14"/>
                          <w:szCs w:val="14"/>
                        </w:rPr>
                      </w:pPr>
                    </w:p>
                  </w:txbxContent>
                </v:textbox>
              </v:shape>
            </w:pict>
          </mc:Fallback>
        </mc:AlternateContent>
      </w:r>
      <w:r w:rsidR="00221E32">
        <w:rPr>
          <w:noProof/>
          <w:color w:val="676767"/>
          <w:lang w:eastAsia="lv-LV"/>
        </w:rPr>
        <w:drawing>
          <wp:anchor distT="0" distB="0" distL="114300" distR="114300" simplePos="0" relativeHeight="251670528" behindDoc="0" locked="0" layoutInCell="1" allowOverlap="1">
            <wp:simplePos x="0" y="0"/>
            <wp:positionH relativeFrom="column">
              <wp:posOffset>3444401</wp:posOffset>
            </wp:positionH>
            <wp:positionV relativeFrom="paragraph">
              <wp:posOffset>7103110</wp:posOffset>
            </wp:positionV>
            <wp:extent cx="695960" cy="654685"/>
            <wp:effectExtent l="0" t="0" r="889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5960" cy="654685"/>
                    </a:xfrm>
                    <a:prstGeom prst="rect">
                      <a:avLst/>
                    </a:prstGeom>
                  </pic:spPr>
                </pic:pic>
              </a:graphicData>
            </a:graphic>
          </wp:anchor>
        </w:drawing>
      </w:r>
      <w:r w:rsidRPr="00E61BC8">
        <w:rPr>
          <w:noProof/>
          <w:color w:val="676767"/>
          <w:lang w:eastAsia="lv-LV"/>
        </w:rPr>
        <mc:AlternateContent>
          <mc:Choice Requires="wps">
            <w:drawing>
              <wp:anchor distT="36576" distB="36576" distL="36576" distR="36576" simplePos="0" relativeHeight="251663360" behindDoc="0" locked="0" layoutInCell="1" allowOverlap="1">
                <wp:simplePos x="0" y="0"/>
                <wp:positionH relativeFrom="column">
                  <wp:posOffset>628650</wp:posOffset>
                </wp:positionH>
                <wp:positionV relativeFrom="page">
                  <wp:posOffset>2257425</wp:posOffset>
                </wp:positionV>
                <wp:extent cx="2819400" cy="4972050"/>
                <wp:effectExtent l="0" t="0" r="0" b="0"/>
                <wp:wrapNone/>
                <wp:docPr id="15"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19400" cy="4972050"/>
                        </a:xfrm>
                        <a:prstGeom prst="rect">
                          <a:avLst/>
                        </a:prstGeom>
                        <a:noFill/>
                        <a:ln>
                          <a:noFill/>
                        </a:ln>
                        <a:effectLst/>
                        <a:extLst>
                          <a:ext xmlns:a="http://schemas.openxmlformats.org/drawingml/2006/main" uri="{909E8E84-426E-40DD-AFC4-6F175D3DCCD1}">
                            <a14:hiddenFill xmlns:a14="http://schemas.microsoft.com/office/drawing/2010/main">
                              <a:solidFill>
                                <a:srgbClr val="FFFFFE"/>
                              </a:solidFill>
                            </a14:hiddenFill>
                          </a:ext>
                          <a:ext xmlns:a="http://schemas.openxmlformats.org/drawingml/2006/main" uri="{91240B29-F687-4F45-9708-019B960494DF}">
                            <a14:hiddenLine xmlns:a14="http://schemas.microsoft.com/office/drawing/2010/main" w="9525" algn="in">
                              <a:solidFill>
                                <a:srgbClr val="21212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E61BC8" w:rsidP="00E61BC8" w14:textId="77777777">
                            <w:pPr>
                              <w:widowControl w:val="0"/>
                              <w:spacing w:line="280" w:lineRule="exact"/>
                              <w:jc w:val="center"/>
                              <w:rPr>
                                <w:rFonts w:ascii="Arial" w:hAnsi="Arial" w:cs="Arial"/>
                                <w:caps/>
                                <w:color w:val="00A7C6"/>
                                <w:spacing w:val="20"/>
                                <w:w w:val="90"/>
                                <w:szCs w:val="18"/>
                              </w:rPr>
                            </w:pPr>
                            <w:r w:rsidRPr="008E1AF2">
                              <w:rPr>
                                <w:rFonts w:ascii="Arial" w:hAnsi="Arial" w:cs="Arial"/>
                                <w:caps/>
                                <w:color w:val="00A7C6"/>
                                <w:spacing w:val="20"/>
                                <w:w w:val="90"/>
                                <w:szCs w:val="18"/>
                              </w:rPr>
                              <w:t>Rīcības plāns vides trokšņa samazināšanai Rīgas aglomerācijā</w:t>
                            </w:r>
                          </w:p>
                          <w:p w:rsidR="00E61BC8" w:rsidRPr="008E1AF2" w:rsidP="00E61BC8" w14:textId="77777777">
                            <w:pPr>
                              <w:widowControl w:val="0"/>
                              <w:spacing w:line="280" w:lineRule="exact"/>
                              <w:jc w:val="center"/>
                              <w:rPr>
                                <w:rFonts w:ascii="Arial" w:hAnsi="Arial" w:cs="Arial"/>
                                <w:caps/>
                                <w:color w:val="00A7C6"/>
                                <w:spacing w:val="20"/>
                                <w:w w:val="90"/>
                                <w:szCs w:val="18"/>
                                <w:lang w:val="pt-BR"/>
                              </w:rPr>
                            </w:pPr>
                            <w:r w:rsidRPr="008E1AF2">
                              <w:rPr>
                                <w:rFonts w:ascii="Arial" w:hAnsi="Arial" w:cs="Arial"/>
                                <w:caps/>
                                <w:color w:val="00A7C6"/>
                                <w:spacing w:val="20"/>
                                <w:w w:val="90"/>
                                <w:szCs w:val="18"/>
                                <w:lang w:val="pt-BR"/>
                              </w:rPr>
                              <w:t>(20</w:t>
                            </w:r>
                            <w:r w:rsidR="00EF1063">
                              <w:rPr>
                                <w:rFonts w:ascii="Arial" w:hAnsi="Arial" w:cs="Arial"/>
                                <w:caps/>
                                <w:color w:val="00A7C6"/>
                                <w:spacing w:val="20"/>
                                <w:w w:val="90"/>
                                <w:szCs w:val="18"/>
                                <w:lang w:val="pt-BR"/>
                              </w:rPr>
                              <w:t>24</w:t>
                            </w:r>
                            <w:r w:rsidRPr="008E1AF2">
                              <w:rPr>
                                <w:rFonts w:ascii="Arial" w:hAnsi="Arial" w:cs="Arial"/>
                                <w:caps/>
                                <w:color w:val="00A7C6"/>
                                <w:spacing w:val="20"/>
                                <w:w w:val="90"/>
                                <w:szCs w:val="18"/>
                                <w:lang w:val="pt-BR"/>
                              </w:rPr>
                              <w:t>. – 202</w:t>
                            </w:r>
                            <w:r w:rsidR="00EF1063">
                              <w:rPr>
                                <w:rFonts w:ascii="Arial" w:hAnsi="Arial" w:cs="Arial"/>
                                <w:caps/>
                                <w:color w:val="00A7C6"/>
                                <w:spacing w:val="20"/>
                                <w:w w:val="90"/>
                                <w:szCs w:val="18"/>
                                <w:lang w:val="pt-BR"/>
                              </w:rPr>
                              <w:t>8</w:t>
                            </w:r>
                            <w:r w:rsidRPr="008E1AF2">
                              <w:rPr>
                                <w:rFonts w:ascii="Arial" w:hAnsi="Arial" w:cs="Arial"/>
                                <w:caps/>
                                <w:color w:val="00A7C6"/>
                                <w:spacing w:val="20"/>
                                <w:w w:val="90"/>
                                <w:szCs w:val="18"/>
                                <w:lang w:val="pt-BR"/>
                              </w:rPr>
                              <w:t>.)</w:t>
                            </w:r>
                          </w:p>
                          <w:p w:rsidR="00E61BC8" w:rsidRPr="00E61BC8" w:rsidP="00221E32" w14:textId="77777777">
                            <w:pPr>
                              <w:widowControl w:val="0"/>
                              <w:spacing w:line="280" w:lineRule="exact"/>
                              <w:jc w:val="both"/>
                              <w:rPr>
                                <w:rFonts w:ascii="Arial" w:hAnsi="Arial" w:cs="Arial"/>
                                <w:color w:val="676767"/>
                                <w:sz w:val="18"/>
                                <w:szCs w:val="15"/>
                                <w:lang w:val="pt-BR"/>
                              </w:rPr>
                            </w:pPr>
                            <w:r w:rsidRPr="00E61BC8">
                              <w:rPr>
                                <w:rFonts w:ascii="Arial" w:hAnsi="Arial" w:cs="Arial"/>
                                <w:color w:val="676767"/>
                                <w:sz w:val="18"/>
                                <w:szCs w:val="15"/>
                                <w:lang w:val="pt-BR"/>
                              </w:rPr>
                              <w:t>Rīcības plāna vides trokšņa samazināšanai Rīgas aglomerācijā laikposmam no 20</w:t>
                            </w:r>
                            <w:r w:rsidR="00EF1063">
                              <w:rPr>
                                <w:rFonts w:ascii="Arial" w:hAnsi="Arial" w:cs="Arial"/>
                                <w:color w:val="676767"/>
                                <w:sz w:val="18"/>
                                <w:szCs w:val="15"/>
                                <w:lang w:val="pt-BR"/>
                              </w:rPr>
                              <w:t>24</w:t>
                            </w:r>
                            <w:r w:rsidRPr="00E61BC8">
                              <w:rPr>
                                <w:rFonts w:ascii="Arial" w:hAnsi="Arial" w:cs="Arial"/>
                                <w:color w:val="676767"/>
                                <w:sz w:val="18"/>
                                <w:szCs w:val="15"/>
                                <w:lang w:val="pt-BR"/>
                              </w:rPr>
                              <w:t>. līdz 202</w:t>
                            </w:r>
                            <w:r w:rsidR="00EF1063">
                              <w:rPr>
                                <w:rFonts w:ascii="Arial" w:hAnsi="Arial" w:cs="Arial"/>
                                <w:color w:val="676767"/>
                                <w:sz w:val="18"/>
                                <w:szCs w:val="15"/>
                                <w:lang w:val="pt-BR"/>
                              </w:rPr>
                              <w:t>8</w:t>
                            </w:r>
                            <w:r w:rsidRPr="00E61BC8">
                              <w:rPr>
                                <w:rFonts w:ascii="Arial" w:hAnsi="Arial" w:cs="Arial"/>
                                <w:color w:val="676767"/>
                                <w:sz w:val="18"/>
                                <w:szCs w:val="15"/>
                                <w:lang w:val="pt-BR"/>
                              </w:rPr>
                              <w:t xml:space="preserve">. gadam izstrādi pēc Rīgas </w:t>
                            </w:r>
                            <w:r w:rsidR="009B343A">
                              <w:rPr>
                                <w:rFonts w:ascii="Arial" w:hAnsi="Arial" w:cs="Arial"/>
                                <w:color w:val="676767"/>
                                <w:sz w:val="18"/>
                                <w:szCs w:val="15"/>
                                <w:lang w:val="pt-BR"/>
                              </w:rPr>
                              <w:t>valstpilsētas pašvaldības</w:t>
                            </w:r>
                            <w:r w:rsidRPr="00E61BC8">
                              <w:rPr>
                                <w:rFonts w:ascii="Arial" w:hAnsi="Arial" w:cs="Arial"/>
                                <w:color w:val="676767"/>
                                <w:sz w:val="18"/>
                                <w:szCs w:val="15"/>
                                <w:lang w:val="pt-BR"/>
                              </w:rPr>
                              <w:t xml:space="preserve"> Mājokļu un vides departamenta pasūtījuma veica SIA „Estonian, Latvian &amp; Lithuanian Environment” .</w:t>
                            </w:r>
                          </w:p>
                          <w:p w:rsidR="00E61BC8" w:rsidRPr="00E61BC8" w:rsidP="00221E32" w14:textId="77777777">
                            <w:pPr>
                              <w:widowControl w:val="0"/>
                              <w:spacing w:line="280" w:lineRule="exact"/>
                              <w:jc w:val="both"/>
                              <w:rPr>
                                <w:rFonts w:ascii="Arial" w:hAnsi="Arial" w:cs="Arial"/>
                                <w:color w:val="676767"/>
                                <w:sz w:val="18"/>
                                <w:szCs w:val="15"/>
                                <w:lang w:val="pt-BR"/>
                              </w:rPr>
                            </w:pPr>
                          </w:p>
                          <w:p w:rsidR="00E61BC8" w:rsidRPr="00E61BC8" w:rsidP="00221E32" w14:textId="77777777">
                            <w:pPr>
                              <w:widowControl w:val="0"/>
                              <w:spacing w:line="280" w:lineRule="exact"/>
                              <w:jc w:val="both"/>
                              <w:rPr>
                                <w:rFonts w:ascii="Arial" w:hAnsi="Arial" w:cs="Arial"/>
                                <w:color w:val="676767"/>
                                <w:sz w:val="18"/>
                                <w:szCs w:val="15"/>
                                <w:lang w:val="pt-BR"/>
                              </w:rPr>
                            </w:pPr>
                            <w:r w:rsidRPr="00E61BC8">
                              <w:rPr>
                                <w:rFonts w:ascii="Arial" w:hAnsi="Arial" w:cs="Arial"/>
                                <w:color w:val="676767"/>
                                <w:sz w:val="18"/>
                                <w:szCs w:val="15"/>
                                <w:lang w:val="pt-BR"/>
                              </w:rPr>
                              <w:t xml:space="preserve">Rīcības plāns sagatavots, ievērojot Eiropas Parlamenta un Padomes direktīvas 2002/49/EK “Par vides trokšņa novērtēšanu un pārvaldību”, kā arī Ministru kabineta </w:t>
                            </w:r>
                            <w:r w:rsidRPr="00E61BC8" w:rsidR="00B328E6">
                              <w:rPr>
                                <w:rFonts w:ascii="Arial" w:hAnsi="Arial" w:cs="Arial"/>
                                <w:color w:val="676767"/>
                                <w:sz w:val="18"/>
                                <w:szCs w:val="15"/>
                                <w:lang w:val="pt-BR"/>
                              </w:rPr>
                              <w:t xml:space="preserve">2014. gada 7. janvāra </w:t>
                            </w:r>
                            <w:r w:rsidRPr="00E61BC8">
                              <w:rPr>
                                <w:rFonts w:ascii="Arial" w:hAnsi="Arial" w:cs="Arial"/>
                                <w:color w:val="676767"/>
                                <w:sz w:val="18"/>
                                <w:szCs w:val="15"/>
                                <w:lang w:val="pt-BR"/>
                              </w:rPr>
                              <w:t>noteikumu Nr. 16 “Trokšņa novērtēšanas un pārvaldības kārtība” noteiktās p</w:t>
                            </w:r>
                            <w:r w:rsidRPr="00E61BC8">
                              <w:rPr>
                                <w:rFonts w:ascii="Arial" w:hAnsi="Arial" w:cs="Arial"/>
                                <w:color w:val="676767"/>
                                <w:sz w:val="18"/>
                                <w:szCs w:val="15"/>
                                <w:lang w:val="pt-BR"/>
                              </w:rPr>
                              <w:t xml:space="preserve">rasības. </w:t>
                            </w:r>
                          </w:p>
                          <w:p w:rsidR="00E61BC8" w:rsidP="00221E32" w14:textId="77777777">
                            <w:pPr>
                              <w:widowControl w:val="0"/>
                              <w:spacing w:line="280" w:lineRule="exact"/>
                              <w:jc w:val="both"/>
                              <w:rPr>
                                <w:rFonts w:ascii="Arial" w:hAnsi="Arial" w:cs="Arial"/>
                                <w:color w:val="676767"/>
                                <w:sz w:val="18"/>
                                <w:szCs w:val="15"/>
                                <w:lang w:val="pt-BR"/>
                              </w:rPr>
                            </w:pPr>
                          </w:p>
                          <w:p w:rsidR="008671DC" w:rsidRPr="00A31F77" w:rsidP="008671DC" w14:textId="77777777">
                            <w:pPr>
                              <w:pStyle w:val="Heading2"/>
                              <w:numPr>
                                <w:ilvl w:val="0"/>
                                <w:numId w:val="0"/>
                              </w:numPr>
                              <w:shd w:val="clear" w:color="auto" w:fill="FFFFFF"/>
                              <w:spacing w:before="0" w:after="0" w:line="240" w:lineRule="atLeast"/>
                              <w:textAlignment w:val="baseline"/>
                              <w:rPr>
                                <w:rFonts w:ascii="Tahoma" w:hAnsi="Tahoma" w:cs="Tahoma"/>
                                <w:b w:val="0"/>
                                <w:color w:val="333333"/>
                                <w:sz w:val="21"/>
                                <w:szCs w:val="21"/>
                              </w:rPr>
                            </w:pPr>
                            <w:r w:rsidRPr="00A31F77">
                              <w:rPr>
                                <w:rFonts w:ascii="Arial" w:hAnsi="Arial"/>
                                <w:b w:val="0"/>
                                <w:color w:val="676767"/>
                                <w:sz w:val="18"/>
                                <w:szCs w:val="15"/>
                                <w:lang w:val="pt-BR"/>
                              </w:rPr>
                              <w:t xml:space="preserve">Pielikumā izmantotie attēli – titullapa: </w:t>
                            </w:r>
                            <w:r>
                              <w:rPr>
                                <w:rFonts w:ascii="Arial" w:hAnsi="Arial"/>
                                <w:b w:val="0"/>
                                <w:color w:val="676767"/>
                                <w:sz w:val="18"/>
                                <w:szCs w:val="15"/>
                                <w:lang w:val="pt-BR"/>
                              </w:rPr>
                              <w:t>delfi.lv</w:t>
                            </w:r>
                            <w:r w:rsidR="00E37A7D">
                              <w:rPr>
                                <w:rFonts w:ascii="Arial" w:hAnsi="Arial"/>
                                <w:b w:val="0"/>
                                <w:color w:val="676767"/>
                                <w:sz w:val="18"/>
                                <w:szCs w:val="15"/>
                                <w:lang w:val="pt-BR"/>
                              </w:rPr>
                              <w:t>.</w:t>
                            </w:r>
                          </w:p>
                          <w:p w:rsidR="008671DC" w:rsidRPr="00A31F77" w:rsidP="008671DC" w14:textId="77777777">
                            <w:pPr>
                              <w:pStyle w:val="Heading2"/>
                              <w:numPr>
                                <w:ilvl w:val="0"/>
                                <w:numId w:val="0"/>
                              </w:numPr>
                              <w:shd w:val="clear" w:color="auto" w:fill="FFFFFF"/>
                              <w:spacing w:before="0" w:after="0" w:line="240" w:lineRule="atLeast"/>
                              <w:textAlignment w:val="baseline"/>
                              <w:rPr>
                                <w:rFonts w:ascii="Tahoma" w:hAnsi="Tahoma" w:cs="Tahoma"/>
                                <w:b w:val="0"/>
                                <w:color w:val="333333"/>
                                <w:sz w:val="21"/>
                                <w:szCs w:val="21"/>
                              </w:rPr>
                            </w:pPr>
                          </w:p>
                          <w:p w:rsidR="00E61BC8" w:rsidRPr="00A31F77" w:rsidP="00221E32" w14:textId="77777777">
                            <w:pPr>
                              <w:pStyle w:val="Heading2"/>
                              <w:numPr>
                                <w:ilvl w:val="0"/>
                                <w:numId w:val="0"/>
                              </w:numPr>
                              <w:shd w:val="clear" w:color="auto" w:fill="FFFFFF"/>
                              <w:spacing w:before="0" w:after="0" w:line="240" w:lineRule="atLeast"/>
                              <w:textAlignment w:val="baseline"/>
                              <w:rPr>
                                <w:rFonts w:ascii="Tahoma" w:hAnsi="Tahoma" w:cs="Tahoma"/>
                                <w:b w:val="0"/>
                                <w:color w:val="333333"/>
                                <w:sz w:val="21"/>
                                <w:szCs w:val="21"/>
                              </w:rPr>
                            </w:pPr>
                          </w:p>
                          <w:p w:rsidR="00E61BC8" w:rsidRPr="00A31F77" w:rsidP="00E61BC8" w14:textId="77777777">
                            <w:pPr>
                              <w:widowControl w:val="0"/>
                              <w:spacing w:line="280" w:lineRule="exact"/>
                              <w:rPr>
                                <w:rFonts w:ascii="Arial" w:hAnsi="Arial" w:cs="Arial"/>
                                <w:color w:val="676767"/>
                                <w:sz w:val="18"/>
                                <w:szCs w:val="15"/>
                              </w:rPr>
                            </w:pPr>
                          </w:p>
                          <w:p w:rsidR="00E61BC8" w:rsidRPr="00A31F77" w:rsidP="00E61BC8" w14:textId="77777777">
                            <w:pPr>
                              <w:widowControl w:val="0"/>
                              <w:spacing w:line="280" w:lineRule="exact"/>
                              <w:rPr>
                                <w:rFonts w:ascii="Arial" w:hAnsi="Arial" w:cs="Arial"/>
                                <w:color w:val="676767"/>
                                <w:sz w:val="15"/>
                                <w:szCs w:val="15"/>
                                <w:lang w:val="pt-BR"/>
                              </w:rPr>
                            </w:pPr>
                            <w:r w:rsidRPr="00A31F77">
                              <w:rPr>
                                <w:rFonts w:ascii="Arial" w:hAnsi="Arial" w:cs="Arial"/>
                                <w:color w:val="676767"/>
                                <w:sz w:val="15"/>
                                <w:szCs w:val="15"/>
                                <w:lang w:val="pt-BR"/>
                              </w:rPr>
                              <w:t> </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 id="Text Box 32" o:spid="_x0000_s1038" type="#_x0000_t202" style="width:222pt;height:391.5pt;margin-top:177.75pt;margin-left:49.5pt;mso-height-percent:0;mso-height-relative:page;mso-position-vertical-relative:page;mso-width-percent:0;mso-width-relative:page;mso-wrap-distance-bottom:2.88pt;mso-wrap-distance-left:2.88pt;mso-wrap-distance-right:2.88pt;mso-wrap-distance-top:2.88pt;mso-wrap-style:square;position:absolute;v-text-anchor:top;visibility:visible;z-index:251664384" filled="f" fillcolor="#fffffe" stroked="f" strokecolor="#212120" insetpen="t">
                <v:textbox inset="2.88pt,2.88pt,2.88pt,2.88pt">
                  <w:txbxContent>
                    <w:p w:rsidR="00E61BC8" w:rsidP="00E61BC8" w14:paraId="596FD329" w14:textId="77777777">
                      <w:pPr>
                        <w:widowControl w:val="0"/>
                        <w:spacing w:line="280" w:lineRule="exact"/>
                        <w:jc w:val="center"/>
                        <w:rPr>
                          <w:rFonts w:ascii="Arial" w:hAnsi="Arial" w:cs="Arial"/>
                          <w:caps/>
                          <w:color w:val="00A7C6"/>
                          <w:spacing w:val="20"/>
                          <w:w w:val="90"/>
                          <w:szCs w:val="18"/>
                        </w:rPr>
                      </w:pPr>
                      <w:r w:rsidRPr="008E1AF2">
                        <w:rPr>
                          <w:rFonts w:ascii="Arial" w:hAnsi="Arial" w:cs="Arial"/>
                          <w:caps/>
                          <w:color w:val="00A7C6"/>
                          <w:spacing w:val="20"/>
                          <w:w w:val="90"/>
                          <w:szCs w:val="18"/>
                        </w:rPr>
                        <w:t>Rīcības plāns vides trokšņa samazināšanai Rīgas aglomerācijā</w:t>
                      </w:r>
                    </w:p>
                    <w:p w:rsidR="00E61BC8" w:rsidRPr="008E1AF2" w:rsidP="00E61BC8" w14:paraId="3204B64B" w14:textId="77777777">
                      <w:pPr>
                        <w:widowControl w:val="0"/>
                        <w:spacing w:line="280" w:lineRule="exact"/>
                        <w:jc w:val="center"/>
                        <w:rPr>
                          <w:rFonts w:ascii="Arial" w:hAnsi="Arial" w:cs="Arial"/>
                          <w:caps/>
                          <w:color w:val="00A7C6"/>
                          <w:spacing w:val="20"/>
                          <w:w w:val="90"/>
                          <w:szCs w:val="18"/>
                          <w:lang w:val="pt-BR"/>
                        </w:rPr>
                      </w:pPr>
                      <w:r w:rsidRPr="008E1AF2">
                        <w:rPr>
                          <w:rFonts w:ascii="Arial" w:hAnsi="Arial" w:cs="Arial"/>
                          <w:caps/>
                          <w:color w:val="00A7C6"/>
                          <w:spacing w:val="20"/>
                          <w:w w:val="90"/>
                          <w:szCs w:val="18"/>
                          <w:lang w:val="pt-BR"/>
                        </w:rPr>
                        <w:t>(20</w:t>
                      </w:r>
                      <w:r w:rsidR="00EF1063">
                        <w:rPr>
                          <w:rFonts w:ascii="Arial" w:hAnsi="Arial" w:cs="Arial"/>
                          <w:caps/>
                          <w:color w:val="00A7C6"/>
                          <w:spacing w:val="20"/>
                          <w:w w:val="90"/>
                          <w:szCs w:val="18"/>
                          <w:lang w:val="pt-BR"/>
                        </w:rPr>
                        <w:t>24</w:t>
                      </w:r>
                      <w:r w:rsidRPr="008E1AF2">
                        <w:rPr>
                          <w:rFonts w:ascii="Arial" w:hAnsi="Arial" w:cs="Arial"/>
                          <w:caps/>
                          <w:color w:val="00A7C6"/>
                          <w:spacing w:val="20"/>
                          <w:w w:val="90"/>
                          <w:szCs w:val="18"/>
                          <w:lang w:val="pt-BR"/>
                        </w:rPr>
                        <w:t>. – 202</w:t>
                      </w:r>
                      <w:r w:rsidR="00EF1063">
                        <w:rPr>
                          <w:rFonts w:ascii="Arial" w:hAnsi="Arial" w:cs="Arial"/>
                          <w:caps/>
                          <w:color w:val="00A7C6"/>
                          <w:spacing w:val="20"/>
                          <w:w w:val="90"/>
                          <w:szCs w:val="18"/>
                          <w:lang w:val="pt-BR"/>
                        </w:rPr>
                        <w:t>8</w:t>
                      </w:r>
                      <w:r w:rsidRPr="008E1AF2">
                        <w:rPr>
                          <w:rFonts w:ascii="Arial" w:hAnsi="Arial" w:cs="Arial"/>
                          <w:caps/>
                          <w:color w:val="00A7C6"/>
                          <w:spacing w:val="20"/>
                          <w:w w:val="90"/>
                          <w:szCs w:val="18"/>
                          <w:lang w:val="pt-BR"/>
                        </w:rPr>
                        <w:t>.)</w:t>
                      </w:r>
                    </w:p>
                    <w:p w:rsidR="00E61BC8" w:rsidRPr="00E61BC8" w:rsidP="00221E32" w14:paraId="79D23262" w14:textId="77777777">
                      <w:pPr>
                        <w:widowControl w:val="0"/>
                        <w:spacing w:line="280" w:lineRule="exact"/>
                        <w:jc w:val="both"/>
                        <w:rPr>
                          <w:rFonts w:ascii="Arial" w:hAnsi="Arial" w:cs="Arial"/>
                          <w:color w:val="676767"/>
                          <w:sz w:val="18"/>
                          <w:szCs w:val="15"/>
                          <w:lang w:val="pt-BR"/>
                        </w:rPr>
                      </w:pPr>
                      <w:r w:rsidRPr="00E61BC8">
                        <w:rPr>
                          <w:rFonts w:ascii="Arial" w:hAnsi="Arial" w:cs="Arial"/>
                          <w:color w:val="676767"/>
                          <w:sz w:val="18"/>
                          <w:szCs w:val="15"/>
                          <w:lang w:val="pt-BR"/>
                        </w:rPr>
                        <w:t>Rīcības plāna vides trokšņa samazināšanai Rīgas aglomerācijā laikposmam no 20</w:t>
                      </w:r>
                      <w:r w:rsidR="00EF1063">
                        <w:rPr>
                          <w:rFonts w:ascii="Arial" w:hAnsi="Arial" w:cs="Arial"/>
                          <w:color w:val="676767"/>
                          <w:sz w:val="18"/>
                          <w:szCs w:val="15"/>
                          <w:lang w:val="pt-BR"/>
                        </w:rPr>
                        <w:t>24</w:t>
                      </w:r>
                      <w:r w:rsidRPr="00E61BC8">
                        <w:rPr>
                          <w:rFonts w:ascii="Arial" w:hAnsi="Arial" w:cs="Arial"/>
                          <w:color w:val="676767"/>
                          <w:sz w:val="18"/>
                          <w:szCs w:val="15"/>
                          <w:lang w:val="pt-BR"/>
                        </w:rPr>
                        <w:t>. līdz 202</w:t>
                      </w:r>
                      <w:r w:rsidR="00EF1063">
                        <w:rPr>
                          <w:rFonts w:ascii="Arial" w:hAnsi="Arial" w:cs="Arial"/>
                          <w:color w:val="676767"/>
                          <w:sz w:val="18"/>
                          <w:szCs w:val="15"/>
                          <w:lang w:val="pt-BR"/>
                        </w:rPr>
                        <w:t>8</w:t>
                      </w:r>
                      <w:r w:rsidRPr="00E61BC8">
                        <w:rPr>
                          <w:rFonts w:ascii="Arial" w:hAnsi="Arial" w:cs="Arial"/>
                          <w:color w:val="676767"/>
                          <w:sz w:val="18"/>
                          <w:szCs w:val="15"/>
                          <w:lang w:val="pt-BR"/>
                        </w:rPr>
                        <w:t xml:space="preserve">. gadam izstrādi pēc Rīgas </w:t>
                      </w:r>
                      <w:r w:rsidR="009B343A">
                        <w:rPr>
                          <w:rFonts w:ascii="Arial" w:hAnsi="Arial" w:cs="Arial"/>
                          <w:color w:val="676767"/>
                          <w:sz w:val="18"/>
                          <w:szCs w:val="15"/>
                          <w:lang w:val="pt-BR"/>
                        </w:rPr>
                        <w:t>valstpilsētas pašvaldības</w:t>
                      </w:r>
                      <w:r w:rsidRPr="00E61BC8">
                        <w:rPr>
                          <w:rFonts w:ascii="Arial" w:hAnsi="Arial" w:cs="Arial"/>
                          <w:color w:val="676767"/>
                          <w:sz w:val="18"/>
                          <w:szCs w:val="15"/>
                          <w:lang w:val="pt-BR"/>
                        </w:rPr>
                        <w:t xml:space="preserve"> Mājokļu un vides departamenta pasūtījuma veica SIA „Estonian, Latvian &amp; Lithuanian Environment” .</w:t>
                      </w:r>
                    </w:p>
                    <w:p w:rsidR="00E61BC8" w:rsidRPr="00E61BC8" w:rsidP="00221E32" w14:paraId="0FE3E353" w14:textId="77777777">
                      <w:pPr>
                        <w:widowControl w:val="0"/>
                        <w:spacing w:line="280" w:lineRule="exact"/>
                        <w:jc w:val="both"/>
                        <w:rPr>
                          <w:rFonts w:ascii="Arial" w:hAnsi="Arial" w:cs="Arial"/>
                          <w:color w:val="676767"/>
                          <w:sz w:val="18"/>
                          <w:szCs w:val="15"/>
                          <w:lang w:val="pt-BR"/>
                        </w:rPr>
                      </w:pPr>
                    </w:p>
                    <w:p w:rsidR="00E61BC8" w:rsidRPr="00E61BC8" w:rsidP="00221E32" w14:paraId="3494953C" w14:textId="77777777">
                      <w:pPr>
                        <w:widowControl w:val="0"/>
                        <w:spacing w:line="280" w:lineRule="exact"/>
                        <w:jc w:val="both"/>
                        <w:rPr>
                          <w:rFonts w:ascii="Arial" w:hAnsi="Arial" w:cs="Arial"/>
                          <w:color w:val="676767"/>
                          <w:sz w:val="18"/>
                          <w:szCs w:val="15"/>
                          <w:lang w:val="pt-BR"/>
                        </w:rPr>
                      </w:pPr>
                      <w:r w:rsidRPr="00E61BC8">
                        <w:rPr>
                          <w:rFonts w:ascii="Arial" w:hAnsi="Arial" w:cs="Arial"/>
                          <w:color w:val="676767"/>
                          <w:sz w:val="18"/>
                          <w:szCs w:val="15"/>
                          <w:lang w:val="pt-BR"/>
                        </w:rPr>
                        <w:t xml:space="preserve">Rīcības plāns sagatavots, ievērojot Eiropas Parlamenta un Padomes direktīvas 2002/49/EK “Par vides trokšņa novērtēšanu un pārvaldību”, kā arī Ministru kabineta </w:t>
                      </w:r>
                      <w:r w:rsidRPr="00E61BC8" w:rsidR="00B328E6">
                        <w:rPr>
                          <w:rFonts w:ascii="Arial" w:hAnsi="Arial" w:cs="Arial"/>
                          <w:color w:val="676767"/>
                          <w:sz w:val="18"/>
                          <w:szCs w:val="15"/>
                          <w:lang w:val="pt-BR"/>
                        </w:rPr>
                        <w:t xml:space="preserve">2014. gada 7. janvāra </w:t>
                      </w:r>
                      <w:r w:rsidRPr="00E61BC8">
                        <w:rPr>
                          <w:rFonts w:ascii="Arial" w:hAnsi="Arial" w:cs="Arial"/>
                          <w:color w:val="676767"/>
                          <w:sz w:val="18"/>
                          <w:szCs w:val="15"/>
                          <w:lang w:val="pt-BR"/>
                        </w:rPr>
                        <w:t>noteikumu Nr. 16 “Trokšņa novērtēšanas un pārvaldības kārtība” noteiktās p</w:t>
                      </w:r>
                      <w:r w:rsidRPr="00E61BC8">
                        <w:rPr>
                          <w:rFonts w:ascii="Arial" w:hAnsi="Arial" w:cs="Arial"/>
                          <w:color w:val="676767"/>
                          <w:sz w:val="18"/>
                          <w:szCs w:val="15"/>
                          <w:lang w:val="pt-BR"/>
                        </w:rPr>
                        <w:t xml:space="preserve">rasības. </w:t>
                      </w:r>
                    </w:p>
                    <w:p w:rsidR="00E61BC8" w:rsidP="00221E32" w14:paraId="432DED79" w14:textId="77777777">
                      <w:pPr>
                        <w:widowControl w:val="0"/>
                        <w:spacing w:line="280" w:lineRule="exact"/>
                        <w:jc w:val="both"/>
                        <w:rPr>
                          <w:rFonts w:ascii="Arial" w:hAnsi="Arial" w:cs="Arial"/>
                          <w:color w:val="676767"/>
                          <w:sz w:val="18"/>
                          <w:szCs w:val="15"/>
                          <w:lang w:val="pt-BR"/>
                        </w:rPr>
                      </w:pPr>
                    </w:p>
                    <w:p w:rsidR="008671DC" w:rsidRPr="00A31F77" w:rsidP="008671DC" w14:paraId="53FC0A28" w14:textId="77777777">
                      <w:pPr>
                        <w:pStyle w:val="Heading2"/>
                        <w:numPr>
                          <w:ilvl w:val="0"/>
                          <w:numId w:val="0"/>
                        </w:numPr>
                        <w:shd w:val="clear" w:color="auto" w:fill="FFFFFF"/>
                        <w:spacing w:before="0" w:after="0" w:line="240" w:lineRule="atLeast"/>
                        <w:textAlignment w:val="baseline"/>
                        <w:rPr>
                          <w:rFonts w:ascii="Tahoma" w:hAnsi="Tahoma" w:cs="Tahoma"/>
                          <w:b w:val="0"/>
                          <w:color w:val="333333"/>
                          <w:sz w:val="21"/>
                          <w:szCs w:val="21"/>
                        </w:rPr>
                      </w:pPr>
                      <w:r w:rsidRPr="00A31F77">
                        <w:rPr>
                          <w:rFonts w:ascii="Arial" w:hAnsi="Arial"/>
                          <w:b w:val="0"/>
                          <w:color w:val="676767"/>
                          <w:sz w:val="18"/>
                          <w:szCs w:val="15"/>
                          <w:lang w:val="pt-BR"/>
                        </w:rPr>
                        <w:t xml:space="preserve">Pielikumā izmantotie attēli – titullapa: </w:t>
                      </w:r>
                      <w:r>
                        <w:rPr>
                          <w:rFonts w:ascii="Arial" w:hAnsi="Arial"/>
                          <w:b w:val="0"/>
                          <w:color w:val="676767"/>
                          <w:sz w:val="18"/>
                          <w:szCs w:val="15"/>
                          <w:lang w:val="pt-BR"/>
                        </w:rPr>
                        <w:t>delfi.lv</w:t>
                      </w:r>
                      <w:r w:rsidR="00E37A7D">
                        <w:rPr>
                          <w:rFonts w:ascii="Arial" w:hAnsi="Arial"/>
                          <w:b w:val="0"/>
                          <w:color w:val="676767"/>
                          <w:sz w:val="18"/>
                          <w:szCs w:val="15"/>
                          <w:lang w:val="pt-BR"/>
                        </w:rPr>
                        <w:t>.</w:t>
                      </w:r>
                    </w:p>
                    <w:p w:rsidR="008671DC" w:rsidRPr="00A31F77" w:rsidP="008671DC" w14:paraId="071E7A26" w14:textId="77777777">
                      <w:pPr>
                        <w:pStyle w:val="Heading2"/>
                        <w:numPr>
                          <w:ilvl w:val="0"/>
                          <w:numId w:val="0"/>
                        </w:numPr>
                        <w:shd w:val="clear" w:color="auto" w:fill="FFFFFF"/>
                        <w:spacing w:before="0" w:after="0" w:line="240" w:lineRule="atLeast"/>
                        <w:textAlignment w:val="baseline"/>
                        <w:rPr>
                          <w:rFonts w:ascii="Tahoma" w:hAnsi="Tahoma" w:cs="Tahoma"/>
                          <w:b w:val="0"/>
                          <w:color w:val="333333"/>
                          <w:sz w:val="21"/>
                          <w:szCs w:val="21"/>
                        </w:rPr>
                      </w:pPr>
                    </w:p>
                    <w:p w:rsidR="00E61BC8" w:rsidRPr="00A31F77" w:rsidP="00221E32" w14:paraId="3740C093" w14:textId="77777777">
                      <w:pPr>
                        <w:pStyle w:val="Heading2"/>
                        <w:numPr>
                          <w:ilvl w:val="0"/>
                          <w:numId w:val="0"/>
                        </w:numPr>
                        <w:shd w:val="clear" w:color="auto" w:fill="FFFFFF"/>
                        <w:spacing w:before="0" w:after="0" w:line="240" w:lineRule="atLeast"/>
                        <w:textAlignment w:val="baseline"/>
                        <w:rPr>
                          <w:rFonts w:ascii="Tahoma" w:hAnsi="Tahoma" w:cs="Tahoma"/>
                          <w:b w:val="0"/>
                          <w:color w:val="333333"/>
                          <w:sz w:val="21"/>
                          <w:szCs w:val="21"/>
                        </w:rPr>
                      </w:pPr>
                    </w:p>
                    <w:p w:rsidR="00E61BC8" w:rsidRPr="00A31F77" w:rsidP="00E61BC8" w14:paraId="4A2886CB" w14:textId="77777777">
                      <w:pPr>
                        <w:widowControl w:val="0"/>
                        <w:spacing w:line="280" w:lineRule="exact"/>
                        <w:rPr>
                          <w:rFonts w:ascii="Arial" w:hAnsi="Arial" w:cs="Arial"/>
                          <w:color w:val="676767"/>
                          <w:sz w:val="18"/>
                          <w:szCs w:val="15"/>
                        </w:rPr>
                      </w:pPr>
                    </w:p>
                    <w:p w:rsidR="00E61BC8" w:rsidRPr="00A31F77" w:rsidP="00E61BC8" w14:paraId="0FC7E6DA" w14:textId="77777777">
                      <w:pPr>
                        <w:widowControl w:val="0"/>
                        <w:spacing w:line="280" w:lineRule="exact"/>
                        <w:rPr>
                          <w:rFonts w:ascii="Arial" w:hAnsi="Arial" w:cs="Arial"/>
                          <w:color w:val="676767"/>
                          <w:sz w:val="15"/>
                          <w:szCs w:val="15"/>
                          <w:lang w:val="pt-BR"/>
                        </w:rPr>
                      </w:pPr>
                      <w:r w:rsidRPr="00A31F77">
                        <w:rPr>
                          <w:rFonts w:ascii="Arial" w:hAnsi="Arial" w:cs="Arial"/>
                          <w:color w:val="676767"/>
                          <w:sz w:val="15"/>
                          <w:szCs w:val="15"/>
                          <w:lang w:val="pt-BR"/>
                        </w:rPr>
                        <w:t> </w:t>
                      </w:r>
                    </w:p>
                  </w:txbxContent>
                </v:textbox>
              </v:shape>
            </w:pict>
          </mc:Fallback>
        </mc:AlternateContent>
      </w:r>
    </w:p>
    <w:sectPr w:rsidSect="00221E3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700" w:bottom="1440" w:left="180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0F5" w14:paraId="04371F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3809767"/>
      <w:docPartObj>
        <w:docPartGallery w:val="Page Numbers (Bottom of Page)"/>
        <w:docPartUnique/>
      </w:docPartObj>
    </w:sdtPr>
    <w:sdtEndPr>
      <w:rPr>
        <w:noProof/>
        <w:color w:val="00A7C6"/>
      </w:rPr>
    </w:sdtEndPr>
    <w:sdtContent>
      <w:p w:rsidR="00A838D6" w:rsidRPr="00A838D6" w14:paraId="1C568117" w14:textId="1D53AEA0">
        <w:pPr>
          <w:pStyle w:val="Footer"/>
          <w:jc w:val="center"/>
          <w:rPr>
            <w:color w:val="00A7C6"/>
          </w:rPr>
        </w:pPr>
        <w:r w:rsidRPr="00A838D6">
          <w:rPr>
            <w:color w:val="00A7C6"/>
          </w:rPr>
          <w:fldChar w:fldCharType="begin"/>
        </w:r>
        <w:r w:rsidRPr="00A838D6">
          <w:rPr>
            <w:color w:val="00A7C6"/>
          </w:rPr>
          <w:instrText xml:space="preserve"> PAGE   \* MERGEFORMAT </w:instrText>
        </w:r>
        <w:r w:rsidRPr="00A838D6">
          <w:rPr>
            <w:color w:val="00A7C6"/>
          </w:rPr>
          <w:fldChar w:fldCharType="separate"/>
        </w:r>
        <w:r w:rsidR="00B328E6">
          <w:rPr>
            <w:noProof/>
            <w:color w:val="00A7C6"/>
          </w:rPr>
          <w:t>6</w:t>
        </w:r>
        <w:r w:rsidRPr="00A838D6">
          <w:rPr>
            <w:noProof/>
            <w:color w:val="00A7C6"/>
          </w:rPr>
          <w:fldChar w:fldCharType="end"/>
        </w:r>
      </w:p>
    </w:sdtContent>
  </w:sdt>
  <w:p w:rsidR="00A838D6" w14:paraId="3DA2FFC2"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60B" w14:paraId="60E66B62" w14:textId="77777777">
    <w:pPr>
      <w:jc w:val="center"/>
    </w:pPr>
    <w:r>
      <w:rPr>
        <w:rFonts w:ascii="Calibri" w:eastAsia="Calibri" w:hAnsi="Calibri" w:cs="Calibri"/>
      </w:rPr>
      <w:t xml:space="preserve">Šis dokuments ir parakstīts ar elektronisko parakstu (bez </w:t>
    </w:r>
    <w:r>
      <w:rPr>
        <w:rFonts w:ascii="Calibri" w:eastAsia="Calibri" w:hAnsi="Calibri" w:cs="Calibri"/>
      </w:rPr>
      <w:t>droša e-paraksta)</w:t>
    </w:r>
  </w:p>
  <w:p>
    <w:pPr>
      <w:jc w:val="center"/>
    </w:pPr>
    <w:r>
      <w:rPr>
        <w:rFonts w:ascii="Calibri" w:eastAsia="Calibri" w:hAnsi="Calibri" w:cs="Calibri"/>
        <w:b w:val="0"/>
        <w:i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3792" w:rsidP="00FB139F" w14:paraId="2CACB48F" w14:textId="77777777">
      <w:pPr>
        <w:spacing w:after="0" w:line="240" w:lineRule="auto"/>
      </w:pPr>
      <w:r>
        <w:separator/>
      </w:r>
    </w:p>
  </w:footnote>
  <w:footnote w:type="continuationSeparator" w:id="1">
    <w:p w:rsidR="005A3792" w:rsidP="00FB139F" w14:paraId="6D86977A" w14:textId="77777777">
      <w:pPr>
        <w:spacing w:after="0" w:line="240" w:lineRule="auto"/>
      </w:pPr>
      <w:r>
        <w:continuationSeparator/>
      </w:r>
    </w:p>
  </w:footnote>
  <w:footnote w:id="2">
    <w:p w:rsidR="00EA4DF9" w:rsidRPr="00D21EEA" w:rsidP="00EA4DF9" w14:paraId="45FA13D4" w14:textId="77777777">
      <w:pPr>
        <w:pStyle w:val="FootnoteText"/>
      </w:pPr>
      <w:r>
        <w:rPr>
          <w:rStyle w:val="FootnoteReference"/>
        </w:rPr>
        <w:footnoteRef/>
      </w:r>
      <w:r>
        <w:t xml:space="preserve"> </w:t>
      </w:r>
      <w:r w:rsidRPr="00A838D6">
        <w:rPr>
          <w:i/>
          <w:color w:val="676767"/>
        </w:rPr>
        <w:t>World Health Organization, Burden of disease from environmental noise. Quantification of healthy life years lost in Europe, Copenhagen, 2011</w:t>
      </w:r>
    </w:p>
  </w:footnote>
  <w:footnote w:id="3">
    <w:p w:rsidR="000F17A0" w:rsidRPr="000F17A0" w14:paraId="2EE8D973" w14:textId="77777777">
      <w:pPr>
        <w:pStyle w:val="FootnoteText"/>
        <w:rPr>
          <w:i/>
          <w:color w:val="676767"/>
          <w:lang w:val="lv-LV"/>
        </w:rPr>
      </w:pPr>
      <w:r w:rsidRPr="000F17A0">
        <w:rPr>
          <w:rStyle w:val="FootnoteReference"/>
          <w:i/>
          <w:color w:val="676767"/>
        </w:rPr>
        <w:footnoteRef/>
      </w:r>
      <w:r w:rsidRPr="000F17A0">
        <w:rPr>
          <w:i/>
          <w:color w:val="676767"/>
        </w:rPr>
        <w:t xml:space="preserve"> CEDR, 2012. ON-AIR Guidance Book on the Integration of Noise in Road Planning. Transnatio</w:t>
      </w:r>
      <w:r w:rsidRPr="000F17A0">
        <w:rPr>
          <w:i/>
          <w:color w:val="676767"/>
        </w:rPr>
        <w:t>nal Road Research Programme</w:t>
      </w:r>
    </w:p>
  </w:footnote>
  <w:footnote w:id="4">
    <w:p w:rsidR="000F17A0" w:rsidRPr="000F17A0" w14:paraId="35EAD377" w14:textId="77777777">
      <w:pPr>
        <w:pStyle w:val="FootnoteText"/>
        <w:rPr>
          <w:i/>
          <w:color w:val="676767"/>
          <w:lang w:val="lv-LV"/>
        </w:rPr>
      </w:pPr>
      <w:r w:rsidRPr="000F17A0">
        <w:rPr>
          <w:rStyle w:val="FootnoteReference"/>
          <w:i/>
          <w:color w:val="676767"/>
        </w:rPr>
        <w:footnoteRef/>
      </w:r>
      <w:r w:rsidRPr="000F17A0">
        <w:rPr>
          <w:i/>
          <w:color w:val="676767"/>
        </w:rPr>
        <w:t xml:space="preserve"> Khavassefat, P., Jelagin, D., Birgisson, B., 2015. Dynamic response of flexible pavements at vehicle–road interaction. Road Materials And Pavement Design, 16</w:t>
      </w:r>
    </w:p>
  </w:footnote>
  <w:footnote w:id="5">
    <w:p w:rsidR="000F17A0" w:rsidRPr="000F17A0" w14:paraId="0CBF4909" w14:textId="77777777">
      <w:pPr>
        <w:pStyle w:val="FootnoteText"/>
        <w:rPr>
          <w:i/>
          <w:color w:val="676767"/>
          <w:lang w:val="lv-LV"/>
        </w:rPr>
      </w:pPr>
      <w:r w:rsidRPr="000F17A0">
        <w:rPr>
          <w:rStyle w:val="FootnoteReference"/>
          <w:i/>
          <w:color w:val="676767"/>
        </w:rPr>
        <w:footnoteRef/>
      </w:r>
      <w:r w:rsidRPr="000F17A0">
        <w:rPr>
          <w:i/>
          <w:color w:val="676767"/>
        </w:rPr>
        <w:t xml:space="preserve"> Takahashi, S., 2013. Comprehensive study on the porous asphalt eff</w:t>
      </w:r>
      <w:r w:rsidRPr="000F17A0">
        <w:rPr>
          <w:i/>
          <w:color w:val="676767"/>
        </w:rPr>
        <w:t>ects on expressways in Japan: based on field data analysis in the last decade. Road Materials And Pavement Design</w:t>
      </w:r>
    </w:p>
  </w:footnote>
  <w:footnote w:id="6">
    <w:p w:rsidR="000F17A0" w:rsidRPr="000F17A0" w14:paraId="216198B7" w14:textId="77777777">
      <w:pPr>
        <w:pStyle w:val="FootnoteText"/>
        <w:rPr>
          <w:i/>
          <w:color w:val="676767"/>
          <w:lang w:val="lv-LV"/>
        </w:rPr>
      </w:pPr>
      <w:r w:rsidRPr="000F17A0">
        <w:rPr>
          <w:rStyle w:val="FootnoteReference"/>
          <w:i/>
          <w:color w:val="676767"/>
        </w:rPr>
        <w:footnoteRef/>
      </w:r>
      <w:r w:rsidRPr="000F17A0">
        <w:rPr>
          <w:i/>
          <w:color w:val="676767"/>
        </w:rPr>
        <w:t xml:space="preserve"> Ahammed, M.,Tighe, L., 2011. Acoustic Absorption of Conventional Pavements. International Journal of Pavement Research and Technology, 4(1):</w:t>
      </w:r>
      <w:r w:rsidRPr="000F17A0">
        <w:rPr>
          <w:i/>
          <w:color w:val="676767"/>
        </w:rPr>
        <w:t>41-47</w:t>
      </w:r>
    </w:p>
  </w:footnote>
  <w:footnote w:id="7">
    <w:p w:rsidR="00993B0C" w:rsidRPr="00993B0C" w:rsidP="00993B0C" w14:paraId="3097BF05" w14:textId="0D3AAE12">
      <w:pPr>
        <w:pStyle w:val="FootnoteText"/>
        <w:rPr>
          <w:i/>
          <w:color w:val="676767"/>
        </w:rPr>
      </w:pPr>
      <w:r w:rsidRPr="000F17A0">
        <w:rPr>
          <w:rStyle w:val="FootnoteReference"/>
          <w:i/>
          <w:color w:val="676767"/>
        </w:rPr>
        <w:footnoteRef/>
      </w:r>
      <w:r w:rsidRPr="000F17A0">
        <w:rPr>
          <w:i/>
          <w:color w:val="676767"/>
        </w:rPr>
        <w:t xml:space="preserve"> </w:t>
      </w:r>
      <w:r>
        <w:rPr>
          <w:i/>
          <w:color w:val="676767"/>
        </w:rPr>
        <w:t>Barros</w:t>
      </w:r>
      <w:r w:rsidRPr="000F17A0">
        <w:rPr>
          <w:i/>
          <w:color w:val="676767"/>
        </w:rPr>
        <w:t xml:space="preserve">, </w:t>
      </w:r>
      <w:r>
        <w:rPr>
          <w:i/>
          <w:color w:val="676767"/>
        </w:rPr>
        <w:t>A.G</w:t>
      </w:r>
      <w:r w:rsidRPr="000F17A0">
        <w:rPr>
          <w:i/>
          <w:color w:val="676767"/>
        </w:rPr>
        <w:t xml:space="preserve">., </w:t>
      </w:r>
      <w:r>
        <w:rPr>
          <w:i/>
          <w:color w:val="676767"/>
        </w:rPr>
        <w:t>Kampen</w:t>
      </w:r>
      <w:r w:rsidRPr="000F17A0">
        <w:rPr>
          <w:i/>
          <w:color w:val="676767"/>
        </w:rPr>
        <w:t xml:space="preserve">, </w:t>
      </w:r>
      <w:r>
        <w:rPr>
          <w:i/>
          <w:color w:val="676767"/>
        </w:rPr>
        <w:t>J.K</w:t>
      </w:r>
      <w:r w:rsidRPr="000F17A0">
        <w:rPr>
          <w:i/>
          <w:color w:val="676767"/>
        </w:rPr>
        <w:t xml:space="preserve">. </w:t>
      </w:r>
      <w:r>
        <w:rPr>
          <w:i/>
          <w:color w:val="676767"/>
        </w:rPr>
        <w:t>Vuye</w:t>
      </w:r>
      <w:r w:rsidRPr="000F17A0">
        <w:rPr>
          <w:i/>
          <w:color w:val="676767"/>
        </w:rPr>
        <w:t xml:space="preserve">, </w:t>
      </w:r>
      <w:r>
        <w:rPr>
          <w:i/>
          <w:color w:val="676767"/>
        </w:rPr>
        <w:t>C</w:t>
      </w:r>
      <w:r w:rsidRPr="000F17A0">
        <w:rPr>
          <w:i/>
          <w:color w:val="676767"/>
        </w:rPr>
        <w:t>., 2</w:t>
      </w:r>
      <w:r>
        <w:rPr>
          <w:i/>
          <w:color w:val="676767"/>
        </w:rPr>
        <w:t>021</w:t>
      </w:r>
      <w:r w:rsidRPr="000F17A0">
        <w:rPr>
          <w:i/>
          <w:color w:val="676767"/>
        </w:rPr>
        <w:t xml:space="preserve">. </w:t>
      </w:r>
      <w:r w:rsidRPr="00993B0C">
        <w:rPr>
          <w:i/>
          <w:color w:val="676767"/>
        </w:rPr>
        <w:t>The Impact of Thin Asphalt Layers as a Road Traffic Noise</w:t>
      </w:r>
    </w:p>
    <w:p w:rsidR="000F17A0" w:rsidRPr="000F17A0" w:rsidP="00993B0C" w14:paraId="382C7208" w14:textId="1F34AA2E">
      <w:pPr>
        <w:pStyle w:val="FootnoteText"/>
        <w:rPr>
          <w:i/>
          <w:color w:val="676767"/>
          <w:lang w:val="lv-LV"/>
        </w:rPr>
      </w:pPr>
      <w:r w:rsidRPr="00993B0C">
        <w:rPr>
          <w:i/>
          <w:color w:val="676767"/>
        </w:rPr>
        <w:t>Intervention in an Urban Environment</w:t>
      </w:r>
      <w:r>
        <w:rPr>
          <w:i/>
          <w:color w:val="676767"/>
        </w:rPr>
        <w:t>.</w:t>
      </w:r>
      <w:r w:rsidRPr="000F17A0">
        <w:rPr>
          <w:i/>
          <w:color w:val="676767"/>
        </w:rPr>
        <w:t xml:space="preserve"> </w:t>
      </w:r>
      <w:r w:rsidRPr="00993B0C">
        <w:rPr>
          <w:i/>
          <w:color w:val="676767"/>
        </w:rPr>
        <w:t>Sustainability, 13, 12561</w:t>
      </w:r>
    </w:p>
  </w:footnote>
  <w:footnote w:id="8">
    <w:p w:rsidR="000F17A0" w:rsidRPr="000F17A0" w14:paraId="1C1F76AC" w14:textId="77777777">
      <w:pPr>
        <w:pStyle w:val="FootnoteText"/>
        <w:rPr>
          <w:lang w:val="lv-LV"/>
        </w:rPr>
      </w:pPr>
      <w:r w:rsidRPr="000F17A0">
        <w:rPr>
          <w:rStyle w:val="FootnoteReference"/>
          <w:i/>
          <w:color w:val="676767"/>
        </w:rPr>
        <w:footnoteRef/>
      </w:r>
      <w:r w:rsidRPr="000F17A0">
        <w:rPr>
          <w:i/>
          <w:color w:val="676767"/>
        </w:rPr>
        <w:t xml:space="preserve"> Vejdirektoratet. Long - term effects of noise - reducing thin layer road </w:t>
      </w:r>
      <w:r w:rsidRPr="000F17A0">
        <w:rPr>
          <w:i/>
          <w:color w:val="676767"/>
        </w:rPr>
        <w:t>surfaces, Copenhagen, 2013</w:t>
      </w:r>
    </w:p>
  </w:footnote>
  <w:footnote w:id="9">
    <w:p w:rsidR="0037227C" w:rsidRPr="0037227C" w14:paraId="7E186F2F" w14:textId="77777777">
      <w:pPr>
        <w:pStyle w:val="FootnoteText"/>
        <w:rPr>
          <w:i/>
          <w:color w:val="676767"/>
          <w:lang w:val="lv-LV"/>
        </w:rPr>
      </w:pPr>
      <w:r w:rsidRPr="0037227C">
        <w:rPr>
          <w:rStyle w:val="FootnoteReference"/>
          <w:i/>
          <w:color w:val="676767"/>
        </w:rPr>
        <w:footnoteRef/>
      </w:r>
      <w:r w:rsidRPr="006B5E7B">
        <w:rPr>
          <w:i/>
          <w:color w:val="676767"/>
          <w:lang w:val="de-DE"/>
        </w:rPr>
        <w:t xml:space="preserve"> Klaeboe R., Veisten, K., Amundsen, A., Akhtar, J., 2011. </w:t>
      </w:r>
      <w:r w:rsidRPr="0037227C">
        <w:rPr>
          <w:i/>
          <w:color w:val="676767"/>
        </w:rPr>
        <w:t>Selecting Road-Noise Abatement Measures: Economic Analysis of Different Policy Objectives. The Open Transportation Journal</w:t>
      </w:r>
    </w:p>
  </w:footnote>
  <w:footnote w:id="10">
    <w:p w:rsidR="0037227C" w:rsidRPr="0037227C" w14:paraId="0A6E61F4" w14:textId="77777777">
      <w:pPr>
        <w:pStyle w:val="FootnoteText"/>
        <w:rPr>
          <w:lang w:val="lv-LV"/>
        </w:rPr>
      </w:pPr>
      <w:r w:rsidRPr="0037227C">
        <w:rPr>
          <w:rStyle w:val="FootnoteReference"/>
          <w:i/>
          <w:color w:val="676767"/>
        </w:rPr>
        <w:footnoteRef/>
      </w:r>
      <w:r w:rsidRPr="0037227C">
        <w:rPr>
          <w:i/>
          <w:color w:val="676767"/>
        </w:rPr>
        <w:t xml:space="preserve"> EUROCITIES, 2015. Low-noise road surfaces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0F5" w14:paraId="1F9E24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0F5" w14:paraId="6EEFBB9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0F5" w14:paraId="437F0E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4004C"/>
    <w:multiLevelType w:val="hybridMultilevel"/>
    <w:tmpl w:val="8A742E20"/>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nsid w:val="0326025A"/>
    <w:multiLevelType w:val="hybridMultilevel"/>
    <w:tmpl w:val="DD48A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D71CE9"/>
    <w:multiLevelType w:val="hybridMultilevel"/>
    <w:tmpl w:val="A47CA7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335D98"/>
    <w:multiLevelType w:val="hybridMultilevel"/>
    <w:tmpl w:val="718806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8943A4"/>
    <w:multiLevelType w:val="hybridMultilevel"/>
    <w:tmpl w:val="E222E24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eastAsia="Calibri" w:hAnsi="Calibr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3C77E8"/>
    <w:multiLevelType w:val="hybridMultilevel"/>
    <w:tmpl w:val="C0167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0210C9"/>
    <w:multiLevelType w:val="hybridMultilevel"/>
    <w:tmpl w:val="3258E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1D3064"/>
    <w:multiLevelType w:val="hybridMultilevel"/>
    <w:tmpl w:val="CCB02726"/>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8">
    <w:nsid w:val="44065E7E"/>
    <w:multiLevelType w:val="hybridMultilevel"/>
    <w:tmpl w:val="7DE08D04"/>
    <w:lvl w:ilvl="0">
      <w:start w:val="0"/>
      <w:numFmt w:val="bullet"/>
      <w:lvlText w:val="-"/>
      <w:lvlJc w:val="left"/>
      <w:pPr>
        <w:ind w:left="1080" w:hanging="360"/>
      </w:pPr>
      <w:rPr>
        <w:rFonts w:ascii="Calibri" w:hAnsi="Calibri" w:eastAsiaTheme="majorEastAsia" w:cs="Calibri"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5F218A6"/>
    <w:multiLevelType w:val="hybridMultilevel"/>
    <w:tmpl w:val="9B64B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1E413A"/>
    <w:multiLevelType w:val="hybridMultilevel"/>
    <w:tmpl w:val="DABE6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F0548E"/>
    <w:multiLevelType w:val="hybridMultilevel"/>
    <w:tmpl w:val="0C40500C"/>
    <w:lvl w:ilvl="0">
      <w:start w:val="1"/>
      <w:numFmt w:val="decimal"/>
      <w:pStyle w:val="Heading2"/>
      <w:lvlText w:val="%1."/>
      <w:lvlJc w:val="left"/>
      <w:pPr>
        <w:tabs>
          <w:tab w:val="num" w:pos="2486"/>
        </w:tabs>
        <w:ind w:left="2486"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52D6179E"/>
    <w:multiLevelType w:val="hybridMultilevel"/>
    <w:tmpl w:val="5F76A9F8"/>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3">
    <w:nsid w:val="537A47AB"/>
    <w:multiLevelType w:val="hybridMultilevel"/>
    <w:tmpl w:val="47FCF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B319AD"/>
    <w:multiLevelType w:val="hybridMultilevel"/>
    <w:tmpl w:val="5C4066A2"/>
    <w:lvl w:ilvl="0">
      <w:start w:val="0"/>
      <w:numFmt w:val="bullet"/>
      <w:lvlText w:val="-"/>
      <w:lvlJc w:val="left"/>
      <w:pPr>
        <w:ind w:left="720" w:hanging="360"/>
      </w:pPr>
      <w:rPr>
        <w:rFonts w:ascii="Calibri" w:hAnsi="Calibri" w:eastAsiaTheme="majorEastAsia" w:cs="Calibri"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731827"/>
    <w:multiLevelType w:val="hybridMultilevel"/>
    <w:tmpl w:val="73562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AA5C98"/>
    <w:multiLevelType w:val="hybridMultilevel"/>
    <w:tmpl w:val="F1AA9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30001E"/>
    <w:multiLevelType w:val="hybridMultilevel"/>
    <w:tmpl w:val="7CD80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B778C0"/>
    <w:multiLevelType w:val="hybridMultilevel"/>
    <w:tmpl w:val="5552B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950FE6"/>
    <w:multiLevelType w:val="hybridMultilevel"/>
    <w:tmpl w:val="33084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6700388">
    <w:abstractNumId w:val="11"/>
  </w:num>
  <w:num w:numId="2" w16cid:durableId="1537159730">
    <w:abstractNumId w:val="7"/>
  </w:num>
  <w:num w:numId="3" w16cid:durableId="600070815">
    <w:abstractNumId w:val="12"/>
  </w:num>
  <w:num w:numId="4" w16cid:durableId="1324815046">
    <w:abstractNumId w:val="9"/>
  </w:num>
  <w:num w:numId="5" w16cid:durableId="1338535023">
    <w:abstractNumId w:val="0"/>
  </w:num>
  <w:num w:numId="6" w16cid:durableId="530456074">
    <w:abstractNumId w:val="3"/>
  </w:num>
  <w:num w:numId="7" w16cid:durableId="255479688">
    <w:abstractNumId w:val="19"/>
  </w:num>
  <w:num w:numId="8" w16cid:durableId="606543952">
    <w:abstractNumId w:val="18"/>
  </w:num>
  <w:num w:numId="9" w16cid:durableId="1188446668">
    <w:abstractNumId w:val="13"/>
  </w:num>
  <w:num w:numId="10" w16cid:durableId="1270549525">
    <w:abstractNumId w:val="4"/>
  </w:num>
  <w:num w:numId="11" w16cid:durableId="547188604">
    <w:abstractNumId w:val="10"/>
  </w:num>
  <w:num w:numId="12" w16cid:durableId="785779150">
    <w:abstractNumId w:val="5"/>
  </w:num>
  <w:num w:numId="13" w16cid:durableId="1869755004">
    <w:abstractNumId w:val="15"/>
  </w:num>
  <w:num w:numId="14" w16cid:durableId="2040741582">
    <w:abstractNumId w:val="6"/>
  </w:num>
  <w:num w:numId="15" w16cid:durableId="559171538">
    <w:abstractNumId w:val="16"/>
  </w:num>
  <w:num w:numId="16" w16cid:durableId="1738091930">
    <w:abstractNumId w:val="17"/>
  </w:num>
  <w:num w:numId="17" w16cid:durableId="1431273007">
    <w:abstractNumId w:val="1"/>
  </w:num>
  <w:num w:numId="18" w16cid:durableId="1518694314">
    <w:abstractNumId w:val="2"/>
  </w:num>
  <w:num w:numId="19" w16cid:durableId="368649277">
    <w:abstractNumId w:val="14"/>
  </w:num>
  <w:num w:numId="20" w16cid:durableId="1561092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751"/>
    <w:rsid w:val="00033F6B"/>
    <w:rsid w:val="0004103A"/>
    <w:rsid w:val="00072159"/>
    <w:rsid w:val="00080716"/>
    <w:rsid w:val="000F0E2A"/>
    <w:rsid w:val="000F17A0"/>
    <w:rsid w:val="000F28B9"/>
    <w:rsid w:val="000F2E86"/>
    <w:rsid w:val="001121D8"/>
    <w:rsid w:val="00143D38"/>
    <w:rsid w:val="001463E1"/>
    <w:rsid w:val="00146B1A"/>
    <w:rsid w:val="001E6803"/>
    <w:rsid w:val="00217188"/>
    <w:rsid w:val="00221E32"/>
    <w:rsid w:val="00221FF2"/>
    <w:rsid w:val="00236E7B"/>
    <w:rsid w:val="00250FBE"/>
    <w:rsid w:val="00264635"/>
    <w:rsid w:val="00315A4B"/>
    <w:rsid w:val="00350A67"/>
    <w:rsid w:val="00365BFF"/>
    <w:rsid w:val="0037227C"/>
    <w:rsid w:val="003C6BA6"/>
    <w:rsid w:val="003F46DD"/>
    <w:rsid w:val="00467A89"/>
    <w:rsid w:val="00477077"/>
    <w:rsid w:val="004B082C"/>
    <w:rsid w:val="004C3FC9"/>
    <w:rsid w:val="004E1FB4"/>
    <w:rsid w:val="00504950"/>
    <w:rsid w:val="00514AB1"/>
    <w:rsid w:val="00540462"/>
    <w:rsid w:val="00556BE5"/>
    <w:rsid w:val="00563612"/>
    <w:rsid w:val="005A3792"/>
    <w:rsid w:val="005D7FB8"/>
    <w:rsid w:val="005F09E5"/>
    <w:rsid w:val="006038A2"/>
    <w:rsid w:val="00635B68"/>
    <w:rsid w:val="006B5E7B"/>
    <w:rsid w:val="00723704"/>
    <w:rsid w:val="00754F59"/>
    <w:rsid w:val="00786BAA"/>
    <w:rsid w:val="007D425A"/>
    <w:rsid w:val="007E20CE"/>
    <w:rsid w:val="008671DC"/>
    <w:rsid w:val="008708E1"/>
    <w:rsid w:val="008D018C"/>
    <w:rsid w:val="008E1AF2"/>
    <w:rsid w:val="008E7891"/>
    <w:rsid w:val="00931668"/>
    <w:rsid w:val="009326F1"/>
    <w:rsid w:val="00937AD4"/>
    <w:rsid w:val="00970859"/>
    <w:rsid w:val="00993B0C"/>
    <w:rsid w:val="009B343A"/>
    <w:rsid w:val="009C4144"/>
    <w:rsid w:val="009C7D0C"/>
    <w:rsid w:val="009F4521"/>
    <w:rsid w:val="00A0629F"/>
    <w:rsid w:val="00A22BF6"/>
    <w:rsid w:val="00A24A82"/>
    <w:rsid w:val="00A31F77"/>
    <w:rsid w:val="00A76B7B"/>
    <w:rsid w:val="00A838D6"/>
    <w:rsid w:val="00A93DEA"/>
    <w:rsid w:val="00AE76C1"/>
    <w:rsid w:val="00B05F75"/>
    <w:rsid w:val="00B207CE"/>
    <w:rsid w:val="00B210F5"/>
    <w:rsid w:val="00B328E6"/>
    <w:rsid w:val="00B34909"/>
    <w:rsid w:val="00B3743C"/>
    <w:rsid w:val="00B43857"/>
    <w:rsid w:val="00B718A6"/>
    <w:rsid w:val="00B83751"/>
    <w:rsid w:val="00B932FC"/>
    <w:rsid w:val="00BA4432"/>
    <w:rsid w:val="00C24C43"/>
    <w:rsid w:val="00C4707E"/>
    <w:rsid w:val="00C6647F"/>
    <w:rsid w:val="00C76CF5"/>
    <w:rsid w:val="00C93805"/>
    <w:rsid w:val="00CA3132"/>
    <w:rsid w:val="00CB4BA9"/>
    <w:rsid w:val="00CB7D07"/>
    <w:rsid w:val="00CE7D8B"/>
    <w:rsid w:val="00D03DDD"/>
    <w:rsid w:val="00D21EEA"/>
    <w:rsid w:val="00D23FAB"/>
    <w:rsid w:val="00D62D96"/>
    <w:rsid w:val="00D72370"/>
    <w:rsid w:val="00DB78CF"/>
    <w:rsid w:val="00E01CE6"/>
    <w:rsid w:val="00E2260B"/>
    <w:rsid w:val="00E248E8"/>
    <w:rsid w:val="00E24A36"/>
    <w:rsid w:val="00E33ACD"/>
    <w:rsid w:val="00E37A7D"/>
    <w:rsid w:val="00E42AA0"/>
    <w:rsid w:val="00E61BC8"/>
    <w:rsid w:val="00E74F04"/>
    <w:rsid w:val="00EA4DF9"/>
    <w:rsid w:val="00EA6B23"/>
    <w:rsid w:val="00EC0077"/>
    <w:rsid w:val="00EF1063"/>
    <w:rsid w:val="00F25840"/>
    <w:rsid w:val="00F500A4"/>
    <w:rsid w:val="00F524DA"/>
    <w:rsid w:val="00F6716F"/>
    <w:rsid w:val="00F87D5D"/>
    <w:rsid w:val="00F9272E"/>
    <w:rsid w:val="00F9282D"/>
    <w:rsid w:val="00FB139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439167D"/>
  <w15:docId w15:val="{EF0BF9EC-1C62-4492-9BD8-7BD657C2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82C"/>
  </w:style>
  <w:style w:type="paragraph" w:styleId="Heading1">
    <w:name w:val="heading 1"/>
    <w:basedOn w:val="Normal"/>
    <w:next w:val="Normal"/>
    <w:link w:val="Virsraksts1Rakstz"/>
    <w:uiPriority w:val="9"/>
    <w:qFormat/>
    <w:rsid w:val="00C24C43"/>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Virsraksts2Rakstz"/>
    <w:qFormat/>
    <w:rsid w:val="00E42AA0"/>
    <w:pPr>
      <w:keepNext/>
      <w:keepLines/>
      <w:numPr>
        <w:numId w:val="1"/>
      </w:numPr>
      <w:spacing w:before="120" w:after="160" w:line="240" w:lineRule="auto"/>
      <w:ind w:left="357" w:hanging="357"/>
      <w:jc w:val="both"/>
      <w:outlineLvl w:val="1"/>
    </w:pPr>
    <w:rPr>
      <w:rFonts w:ascii="Calibri" w:eastAsia="Times New Roman" w:hAnsi="Calibri" w:cs="Arial"/>
      <w:b/>
      <w:bCs/>
      <w:i/>
      <w:i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BezatstarpmRakstz"/>
    <w:uiPriority w:val="1"/>
    <w:qFormat/>
    <w:rsid w:val="00B83751"/>
    <w:pPr>
      <w:spacing w:after="0" w:line="240" w:lineRule="auto"/>
    </w:pPr>
    <w:rPr>
      <w:rFonts w:eastAsiaTheme="minorEastAsia"/>
      <w:lang w:val="en-US" w:eastAsia="ja-JP"/>
    </w:rPr>
  </w:style>
  <w:style w:type="character" w:customStyle="1" w:styleId="BezatstarpmRakstz">
    <w:name w:val="Bez atstarpēm Rakstz."/>
    <w:basedOn w:val="DefaultParagraphFont"/>
    <w:link w:val="NoSpacing"/>
    <w:uiPriority w:val="1"/>
    <w:rsid w:val="00B83751"/>
    <w:rPr>
      <w:rFonts w:eastAsiaTheme="minorEastAsia"/>
      <w:lang w:val="en-US" w:eastAsia="ja-JP"/>
    </w:rPr>
  </w:style>
  <w:style w:type="paragraph" w:styleId="BalloonText">
    <w:name w:val="Balloon Text"/>
    <w:basedOn w:val="Normal"/>
    <w:link w:val="BalontekstsRakstz"/>
    <w:uiPriority w:val="99"/>
    <w:semiHidden/>
    <w:unhideWhenUsed/>
    <w:rsid w:val="00B83751"/>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B83751"/>
    <w:rPr>
      <w:rFonts w:ascii="Tahoma" w:hAnsi="Tahoma" w:cs="Tahoma"/>
      <w:sz w:val="16"/>
      <w:szCs w:val="16"/>
    </w:rPr>
  </w:style>
  <w:style w:type="paragraph" w:styleId="Title">
    <w:name w:val="Title"/>
    <w:basedOn w:val="Normal"/>
    <w:next w:val="Normal"/>
    <w:link w:val="NosaukumsRakstz"/>
    <w:uiPriority w:val="10"/>
    <w:qFormat/>
    <w:rsid w:val="00B837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NosaukumsRakstz">
    <w:name w:val="Nosaukums Rakstz."/>
    <w:basedOn w:val="DefaultParagraphFont"/>
    <w:link w:val="Title"/>
    <w:uiPriority w:val="10"/>
    <w:rsid w:val="00B83751"/>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ApakvirsrakstsRakstz"/>
    <w:uiPriority w:val="11"/>
    <w:qFormat/>
    <w:rsid w:val="00B83751"/>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ApakvirsrakstsRakstz">
    <w:name w:val="Apakšvirsraksts Rakstz."/>
    <w:basedOn w:val="DefaultParagraphFont"/>
    <w:link w:val="Subtitle"/>
    <w:uiPriority w:val="11"/>
    <w:rsid w:val="00B83751"/>
    <w:rPr>
      <w:rFonts w:asciiTheme="majorHAnsi" w:eastAsiaTheme="majorEastAsia" w:hAnsiTheme="majorHAnsi" w:cstheme="majorBidi"/>
      <w:i/>
      <w:iCs/>
      <w:color w:val="4F81BD" w:themeColor="accent1"/>
      <w:spacing w:val="15"/>
      <w:sz w:val="24"/>
      <w:szCs w:val="24"/>
      <w:lang w:val="en-US" w:eastAsia="ja-JP"/>
    </w:rPr>
  </w:style>
  <w:style w:type="character" w:customStyle="1" w:styleId="Virsraksts2Rakstz">
    <w:name w:val="Virsraksts 2 Rakstz."/>
    <w:basedOn w:val="DefaultParagraphFont"/>
    <w:link w:val="Heading2"/>
    <w:rsid w:val="00E42AA0"/>
    <w:rPr>
      <w:rFonts w:ascii="Calibri" w:eastAsia="Times New Roman" w:hAnsi="Calibri" w:cs="Arial"/>
      <w:b/>
      <w:bCs/>
      <w:i/>
      <w:iCs/>
      <w:sz w:val="24"/>
      <w:szCs w:val="28"/>
      <w:lang w:eastAsia="en-GB"/>
    </w:rPr>
  </w:style>
  <w:style w:type="table" w:styleId="TableGrid">
    <w:name w:val="Table Grid"/>
    <w:basedOn w:val="TableNormal"/>
    <w:uiPriority w:val="59"/>
    <w:rsid w:val="00E4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E42AA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uiPriority w:val="34"/>
    <w:qFormat/>
    <w:rsid w:val="00E42AA0"/>
    <w:pPr>
      <w:ind w:left="720"/>
      <w:contextualSpacing/>
    </w:pPr>
  </w:style>
  <w:style w:type="paragraph" w:styleId="Header">
    <w:name w:val="header"/>
    <w:basedOn w:val="Normal"/>
    <w:link w:val="GalveneRakstz"/>
    <w:uiPriority w:val="99"/>
    <w:unhideWhenUsed/>
    <w:rsid w:val="00FB139F"/>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FB139F"/>
  </w:style>
  <w:style w:type="paragraph" w:styleId="Footer">
    <w:name w:val="footer"/>
    <w:basedOn w:val="Normal"/>
    <w:link w:val="KjeneRakstz"/>
    <w:uiPriority w:val="99"/>
    <w:unhideWhenUsed/>
    <w:rsid w:val="00FB139F"/>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FB139F"/>
  </w:style>
  <w:style w:type="character" w:styleId="FootnoteReference">
    <w:name w:val="footnote reference"/>
    <w:uiPriority w:val="99"/>
    <w:rsid w:val="00A22BF6"/>
    <w:rPr>
      <w:vertAlign w:val="superscript"/>
    </w:rPr>
  </w:style>
  <w:style w:type="paragraph" w:styleId="FootnoteText">
    <w:name w:val="footnote text"/>
    <w:basedOn w:val="Normal"/>
    <w:link w:val="VrestekstsRakstz"/>
    <w:uiPriority w:val="99"/>
    <w:semiHidden/>
    <w:rsid w:val="00A22BF6"/>
    <w:pPr>
      <w:suppressAutoHyphens/>
      <w:spacing w:after="0" w:line="240" w:lineRule="auto"/>
      <w:jc w:val="both"/>
    </w:pPr>
    <w:rPr>
      <w:rFonts w:ascii="Calibri" w:eastAsia="Times New Roman" w:hAnsi="Calibri" w:cs="Courier New"/>
      <w:sz w:val="20"/>
      <w:szCs w:val="24"/>
      <w:lang w:val="en-GB"/>
    </w:rPr>
  </w:style>
  <w:style w:type="character" w:customStyle="1" w:styleId="VrestekstsRakstz">
    <w:name w:val="Vēres teksts Rakstz."/>
    <w:basedOn w:val="DefaultParagraphFont"/>
    <w:link w:val="FootnoteText"/>
    <w:uiPriority w:val="99"/>
    <w:semiHidden/>
    <w:rsid w:val="00A22BF6"/>
    <w:rPr>
      <w:rFonts w:ascii="Calibri" w:eastAsia="Times New Roman" w:hAnsi="Calibri" w:cs="Courier New"/>
      <w:sz w:val="20"/>
      <w:szCs w:val="24"/>
      <w:lang w:val="en-GB"/>
    </w:rPr>
  </w:style>
  <w:style w:type="character" w:customStyle="1" w:styleId="Virsraksts1Rakstz">
    <w:name w:val="Virsraksts 1 Rakstz."/>
    <w:basedOn w:val="DefaultParagraphFont"/>
    <w:link w:val="Heading1"/>
    <w:uiPriority w:val="9"/>
    <w:rsid w:val="00C24C43"/>
    <w:rPr>
      <w:rFonts w:asciiTheme="majorHAnsi" w:eastAsiaTheme="majorEastAsia" w:hAnsiTheme="majorHAnsi" w:cstheme="majorBidi"/>
      <w:b/>
      <w:bCs/>
      <w:color w:val="365F91" w:themeColor="accent1" w:themeShade="BF"/>
      <w:sz w:val="28"/>
      <w:szCs w:val="28"/>
      <w:lang w:val="en-US" w:eastAsia="ja-JP"/>
    </w:rPr>
  </w:style>
  <w:style w:type="paragraph" w:styleId="EndnoteText">
    <w:name w:val="endnote text"/>
    <w:basedOn w:val="Normal"/>
    <w:link w:val="BeiguvrestekstsRakstz"/>
    <w:uiPriority w:val="99"/>
    <w:unhideWhenUsed/>
    <w:rsid w:val="00CB4BA9"/>
    <w:pPr>
      <w:spacing w:after="0" w:line="240" w:lineRule="auto"/>
    </w:pPr>
    <w:rPr>
      <w:sz w:val="20"/>
      <w:szCs w:val="20"/>
    </w:rPr>
  </w:style>
  <w:style w:type="character" w:customStyle="1" w:styleId="BeiguvrestekstsRakstz">
    <w:name w:val="Beigu vēres teksts Rakstz."/>
    <w:basedOn w:val="DefaultParagraphFont"/>
    <w:link w:val="EndnoteText"/>
    <w:uiPriority w:val="99"/>
    <w:rsid w:val="00CB4BA9"/>
    <w:rPr>
      <w:sz w:val="20"/>
      <w:szCs w:val="20"/>
    </w:rPr>
  </w:style>
  <w:style w:type="character" w:styleId="EndnoteReference">
    <w:name w:val="endnote reference"/>
    <w:basedOn w:val="DefaultParagraphFont"/>
    <w:uiPriority w:val="99"/>
    <w:semiHidden/>
    <w:unhideWhenUsed/>
    <w:rsid w:val="00C24C43"/>
    <w:rPr>
      <w:vertAlign w:val="superscript"/>
    </w:rPr>
  </w:style>
  <w:style w:type="character" w:styleId="PlaceholderText">
    <w:name w:val="Placeholder Text"/>
    <w:basedOn w:val="DefaultParagraphFont"/>
    <w:uiPriority w:val="99"/>
    <w:semiHidden/>
    <w:rsid w:val="00A76B7B"/>
    <w:rPr>
      <w:color w:val="808080"/>
    </w:rPr>
  </w:style>
  <w:style w:type="table" w:styleId="MediumGrid3Accent6">
    <w:name w:val="Medium Grid 3 Accent 6"/>
    <w:basedOn w:val="TableNormal"/>
    <w:uiPriority w:val="69"/>
    <w:rsid w:val="00477077"/>
    <w:pPr>
      <w:spacing w:after="0" w:line="240" w:lineRule="auto"/>
    </w:pPr>
    <w:rPr>
      <w:rFonts w:ascii="Calibri" w:eastAsia="Calibri" w:hAnsi="Calibri" w:cs="Times New Roman"/>
      <w:sz w:val="20"/>
      <w:szCs w:val="20"/>
      <w:lang w:eastAsia="lv-LV"/>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9D9" w:themeFill="accent6" w:themeFillTint="33"/>
    </w:tcPr>
    <w:tblStylePr w:type="firstRow">
      <w:rPr>
        <w:b/>
        <w:bCs/>
        <w:i w:val="0"/>
        <w:iCs w:val="0"/>
        <w:color w:val="FFFFFF" w:themeColor="background1"/>
      </w:rPr>
      <w:tblPr/>
      <w:tcPr>
        <w:shd w:val="clear" w:color="auto" w:fill="92D050"/>
      </w:tcPr>
    </w:tblStylePr>
    <w:tblStylePr w:type="lastRow">
      <w:rPr>
        <w:b/>
        <w:bCs/>
        <w:i w:val="0"/>
        <w:iCs w:val="0"/>
        <w:color w:val="FFFFFF" w:themeColor="background1"/>
      </w:rPr>
      <w:tblPr/>
      <w:tcPr>
        <w:shd w:val="clear" w:color="auto" w:fill="92D050"/>
      </w:tcPr>
    </w:tblStylePr>
    <w:tblStylePr w:type="firstCol">
      <w:rPr>
        <w:b/>
        <w:bCs/>
        <w:i w:val="0"/>
        <w:iCs w:val="0"/>
        <w:color w:val="FFFFFF" w:themeColor="background1"/>
      </w:rPr>
      <w:tblPr/>
      <w:tcPr>
        <w:shd w:val="clear" w:color="auto" w:fill="92D050"/>
      </w:tcPr>
    </w:tblStylePr>
    <w:tblStylePr w:type="lastCol">
      <w:rPr>
        <w:b/>
        <w:bCs/>
        <w:i w:val="0"/>
        <w:iCs w:val="0"/>
        <w:color w:val="FFFFFF" w:themeColor="background1"/>
      </w:rPr>
      <w:tblPr/>
      <w:tcPr>
        <w:shd w:val="clear" w:color="auto" w:fill="92D050"/>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CommentReference">
    <w:name w:val="annotation reference"/>
    <w:basedOn w:val="DefaultParagraphFont"/>
    <w:uiPriority w:val="99"/>
    <w:semiHidden/>
    <w:unhideWhenUsed/>
    <w:rsid w:val="00350A67"/>
    <w:rPr>
      <w:sz w:val="16"/>
      <w:szCs w:val="16"/>
    </w:rPr>
  </w:style>
  <w:style w:type="paragraph" w:styleId="CommentText">
    <w:name w:val="annotation text"/>
    <w:basedOn w:val="Normal"/>
    <w:link w:val="KomentratekstsRakstz"/>
    <w:uiPriority w:val="99"/>
    <w:unhideWhenUsed/>
    <w:rsid w:val="00350A67"/>
    <w:pPr>
      <w:spacing w:line="240" w:lineRule="auto"/>
    </w:pPr>
    <w:rPr>
      <w:sz w:val="20"/>
      <w:szCs w:val="20"/>
    </w:rPr>
  </w:style>
  <w:style w:type="character" w:customStyle="1" w:styleId="KomentratekstsRakstz">
    <w:name w:val="Komentāra teksts Rakstz."/>
    <w:basedOn w:val="DefaultParagraphFont"/>
    <w:link w:val="CommentText"/>
    <w:uiPriority w:val="99"/>
    <w:rsid w:val="00350A67"/>
    <w:rPr>
      <w:sz w:val="20"/>
      <w:szCs w:val="20"/>
    </w:rPr>
  </w:style>
  <w:style w:type="paragraph" w:styleId="CommentSubject">
    <w:name w:val="annotation subject"/>
    <w:basedOn w:val="CommentText"/>
    <w:next w:val="CommentText"/>
    <w:link w:val="KomentratmaRakstz"/>
    <w:uiPriority w:val="99"/>
    <w:semiHidden/>
    <w:unhideWhenUsed/>
    <w:rsid w:val="00350A67"/>
    <w:rPr>
      <w:b/>
      <w:bCs/>
    </w:rPr>
  </w:style>
  <w:style w:type="character" w:customStyle="1" w:styleId="KomentratmaRakstz">
    <w:name w:val="Komentāra tēma Rakstz."/>
    <w:basedOn w:val="KomentratekstsRakstz"/>
    <w:link w:val="CommentSubject"/>
    <w:uiPriority w:val="99"/>
    <w:semiHidden/>
    <w:rsid w:val="00350A67"/>
    <w:rPr>
      <w:b/>
      <w:bCs/>
      <w:sz w:val="20"/>
      <w:szCs w:val="20"/>
    </w:rPr>
  </w:style>
  <w:style w:type="paragraph" w:styleId="Revision">
    <w:name w:val="Revision"/>
    <w:hidden/>
    <w:uiPriority w:val="99"/>
    <w:semiHidden/>
    <w:rsid w:val="00315A4B"/>
    <w:pPr>
      <w:spacing w:after="0" w:line="240" w:lineRule="auto"/>
    </w:pPr>
  </w:style>
  <w:style w:type="paragraph" w:customStyle="1" w:styleId="pf0">
    <w:name w:val="pf0"/>
    <w:basedOn w:val="Normal"/>
    <w:rsid w:val="008D018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cf01">
    <w:name w:val="cf01"/>
    <w:basedOn w:val="DefaultParagraphFont"/>
    <w:rsid w:val="008D018C"/>
    <w:rPr>
      <w:rFonts w:ascii="Segoe UI" w:hAnsi="Segoe UI" w:cs="Segoe UI" w:hint="default"/>
      <w:color w:val="44444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hyperlink" Target="mailto:dmv@riga.lv" TargetMode="Externa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ln>
          <a:solidFill>
            <a:srgbClr val="00A7C6"/>
          </a:solidFill>
        </a:ln>
      </a:spPr>
      <a:bodyPr rot="0" vert="horz" wrap="square" lIns="91440" tIns="45720" rIns="91440" bIns="45720" rtlCol="0" anchor="t" anchorCtr="0" upright="1">
        <a:noAutofit/>
      </a:bodyPr>
      <a:lstStyle/>
      <a:style>
        <a:lnRef idx="2">
          <a:schemeClr val="accent5"/>
        </a:lnRef>
        <a:fillRef idx="1">
          <a:schemeClr val="lt1"/>
        </a:fillRef>
        <a:effectRef idx="0">
          <a:schemeClr val="accent5"/>
        </a:effectRef>
        <a:fontRef idx="minor">
          <a:schemeClr val="dk1"/>
        </a:fontRef>
      </a:style>
    </a:sp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03105-05F6-4963-BBA8-3FA94C07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7681</Words>
  <Characters>4379</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dc:creator>
  <cp:lastModifiedBy>Arta Kešāne</cp:lastModifiedBy>
  <cp:revision>29</cp:revision>
  <cp:lastPrinted>2017-04-26T18:20:00Z</cp:lastPrinted>
  <dcterms:created xsi:type="dcterms:W3CDTF">2017-04-26T16:36:00Z</dcterms:created>
  <dcterms:modified xsi:type="dcterms:W3CDTF">2023-12-21T09:05:00Z</dcterms:modified>
</cp:coreProperties>
</file>